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D7" w:rsidRPr="00FA2251" w:rsidRDefault="00503BD7" w:rsidP="00692714">
      <w:pPr>
        <w:spacing w:after="0" w:line="240" w:lineRule="auto"/>
        <w:rPr>
          <w:rFonts w:ascii="Georgia" w:hAnsi="Georgia"/>
          <w:smallCaps/>
          <w:noProof/>
          <w:sz w:val="6"/>
        </w:rPr>
      </w:pPr>
    </w:p>
    <w:p w:rsidR="00B552C6" w:rsidRPr="008B4E6A" w:rsidRDefault="007A384C" w:rsidP="009F0E0B">
      <w:pPr>
        <w:spacing w:after="80"/>
        <w:ind w:left="-426" w:right="-286"/>
        <w:jc w:val="center"/>
        <w:rPr>
          <w:rFonts w:ascii="Georgia" w:eastAsia="Microsoft YaHei" w:hAnsi="Georgia"/>
          <w:b/>
          <w:color w:val="003A80"/>
          <w:sz w:val="28"/>
        </w:rPr>
      </w:pPr>
      <w:r w:rsidRPr="008B4E6A">
        <w:rPr>
          <w:rFonts w:ascii="Georgia" w:eastAsia="Microsoft YaHei" w:hAnsi="Georgia"/>
          <w:b/>
          <w:color w:val="003A80"/>
          <w:sz w:val="28"/>
        </w:rPr>
        <w:t xml:space="preserve">COMUNICATO </w:t>
      </w:r>
      <w:r w:rsidR="00B552C6" w:rsidRPr="008B4E6A">
        <w:rPr>
          <w:rFonts w:ascii="Georgia" w:eastAsia="Microsoft YaHei" w:hAnsi="Georgia"/>
          <w:b/>
          <w:color w:val="003A80"/>
          <w:sz w:val="28"/>
        </w:rPr>
        <w:t>STAMPA</w:t>
      </w:r>
    </w:p>
    <w:p w:rsidR="00A46D1E" w:rsidRPr="00A46D1E" w:rsidRDefault="00A46D1E" w:rsidP="009F0E0B">
      <w:pPr>
        <w:pStyle w:val="NormaleWeb"/>
        <w:ind w:left="-426" w:right="-286"/>
        <w:jc w:val="center"/>
        <w:rPr>
          <w:rFonts w:ascii="Georgia" w:hAnsi="Georgia"/>
          <w:b/>
          <w:bCs/>
          <w:color w:val="7F7F7F" w:themeColor="text1" w:themeTint="80"/>
          <w:sz w:val="28"/>
          <w:szCs w:val="22"/>
        </w:rPr>
      </w:pPr>
      <w:r w:rsidRPr="00A46D1E">
        <w:rPr>
          <w:rFonts w:ascii="Georgia" w:hAnsi="Georgia"/>
          <w:b/>
          <w:bCs/>
          <w:color w:val="7F7F7F" w:themeColor="text1" w:themeTint="80"/>
          <w:sz w:val="28"/>
          <w:szCs w:val="22"/>
        </w:rPr>
        <w:t>Il nuovo welfare di comunità e l</w:t>
      </w:r>
      <w:r w:rsidR="009F0E0B">
        <w:rPr>
          <w:rFonts w:ascii="Georgia" w:hAnsi="Georgia"/>
          <w:b/>
          <w:bCs/>
          <w:color w:val="7F7F7F" w:themeColor="text1" w:themeTint="80"/>
          <w:sz w:val="28"/>
          <w:szCs w:val="22"/>
        </w:rPr>
        <w:t>’</w:t>
      </w:r>
      <w:r w:rsidRPr="00A46D1E">
        <w:rPr>
          <w:rFonts w:ascii="Georgia" w:hAnsi="Georgia"/>
          <w:b/>
          <w:bCs/>
          <w:color w:val="7F7F7F" w:themeColor="text1" w:themeTint="80"/>
          <w:sz w:val="28"/>
          <w:szCs w:val="22"/>
        </w:rPr>
        <w:t>alleanza tra pubblico, privato e no profit nel contesto emergenziale attuale</w:t>
      </w:r>
    </w:p>
    <w:p w:rsidR="009F0E0B" w:rsidRDefault="009F0E0B" w:rsidP="009F0E0B">
      <w:pPr>
        <w:pStyle w:val="NormaleWeb"/>
        <w:ind w:left="-426" w:right="-286"/>
        <w:jc w:val="center"/>
        <w:rPr>
          <w:rFonts w:ascii="Georgia" w:hAnsi="Georgia"/>
          <w:color w:val="7F7F7F" w:themeColor="text1" w:themeTint="80"/>
          <w:sz w:val="28"/>
          <w:szCs w:val="22"/>
        </w:rPr>
      </w:pPr>
      <w:r w:rsidRPr="009F0E0B">
        <w:rPr>
          <w:rStyle w:val="Enfasigrassetto"/>
          <w:rFonts w:ascii="Georgia" w:hAnsi="Georgia"/>
          <w:b w:val="0"/>
          <w:bCs w:val="0"/>
          <w:color w:val="7F7F7F" w:themeColor="text1" w:themeTint="80"/>
          <w:sz w:val="28"/>
          <w:szCs w:val="22"/>
        </w:rPr>
        <w:t xml:space="preserve">Webinar Live Think Tank “Welfare, Italia” </w:t>
      </w:r>
      <w:r w:rsidR="00A46D1E" w:rsidRPr="00A46D1E">
        <w:rPr>
          <w:rFonts w:ascii="Georgia" w:hAnsi="Georgia"/>
          <w:color w:val="7F7F7F" w:themeColor="text1" w:themeTint="80"/>
          <w:sz w:val="28"/>
          <w:szCs w:val="22"/>
        </w:rPr>
        <w:t>con Carlo Cimbri, Ferruccio de Bortoli e Giuseppe Guzzetti</w:t>
      </w:r>
    </w:p>
    <w:p w:rsidR="00031F9A" w:rsidRPr="00995B77" w:rsidRDefault="00A46D1E" w:rsidP="00E7687E">
      <w:pPr>
        <w:pStyle w:val="NormaleWeb"/>
        <w:ind w:left="-426" w:right="-286"/>
        <w:jc w:val="both"/>
        <w:rPr>
          <w:rFonts w:ascii="Georgia" w:hAnsi="Georgia"/>
          <w:i/>
          <w:iCs/>
          <w:spacing w:val="-6"/>
        </w:rPr>
      </w:pPr>
      <w:r w:rsidRPr="009F0E0B">
        <w:rPr>
          <w:rFonts w:ascii="Georgia" w:hAnsi="Georgia"/>
          <w:i/>
          <w:color w:val="000000" w:themeColor="text1"/>
        </w:rPr>
        <w:t>Milano</w:t>
      </w:r>
      <w:r w:rsidR="00FA2251" w:rsidRPr="009F0E0B">
        <w:rPr>
          <w:rFonts w:ascii="Georgia" w:hAnsi="Georgia"/>
          <w:i/>
          <w:color w:val="000000" w:themeColor="text1"/>
        </w:rPr>
        <w:t xml:space="preserve">, </w:t>
      </w:r>
      <w:r w:rsidR="009F0E0B" w:rsidRPr="009F0E0B">
        <w:rPr>
          <w:rFonts w:ascii="Georgia" w:hAnsi="Georgia"/>
          <w:i/>
          <w:color w:val="000000" w:themeColor="text1"/>
        </w:rPr>
        <w:t>1</w:t>
      </w:r>
      <w:r w:rsidRPr="009F0E0B">
        <w:rPr>
          <w:rFonts w:ascii="Georgia" w:hAnsi="Georgia"/>
          <w:i/>
          <w:color w:val="000000" w:themeColor="text1"/>
        </w:rPr>
        <w:t>7 giugno 2020</w:t>
      </w:r>
      <w:r w:rsidR="009F0E0B" w:rsidRPr="009F0E0B">
        <w:rPr>
          <w:rFonts w:ascii="Georgia" w:hAnsi="Georgia"/>
          <w:i/>
          <w:color w:val="000000" w:themeColor="text1"/>
        </w:rPr>
        <w:t xml:space="preserve"> -</w:t>
      </w:r>
      <w:r w:rsidR="00D83721">
        <w:rPr>
          <w:rFonts w:ascii="Georgia" w:hAnsi="Georgia"/>
          <w:i/>
          <w:color w:val="000000" w:themeColor="text1"/>
        </w:rPr>
        <w:t>Si è svolt</w:t>
      </w:r>
      <w:r>
        <w:rPr>
          <w:rFonts w:ascii="Georgia" w:hAnsi="Georgia"/>
          <w:i/>
          <w:color w:val="000000" w:themeColor="text1"/>
        </w:rPr>
        <w:t>o</w:t>
      </w:r>
      <w:r w:rsidR="00D83721">
        <w:rPr>
          <w:rFonts w:ascii="Georgia" w:hAnsi="Georgia"/>
          <w:i/>
          <w:color w:val="000000" w:themeColor="text1"/>
        </w:rPr>
        <w:t xml:space="preserve"> oggi </w:t>
      </w:r>
      <w:r>
        <w:rPr>
          <w:rFonts w:ascii="Georgia" w:hAnsi="Georgia"/>
          <w:i/>
          <w:color w:val="000000" w:themeColor="text1"/>
        </w:rPr>
        <w:t>il</w:t>
      </w:r>
      <w:r w:rsidR="00031F9A">
        <w:rPr>
          <w:rFonts w:ascii="Georgia" w:hAnsi="Georgia"/>
          <w:i/>
          <w:color w:val="000000" w:themeColor="text1"/>
        </w:rPr>
        <w:t xml:space="preserve"> </w:t>
      </w:r>
      <w:r>
        <w:rPr>
          <w:rFonts w:ascii="Georgia" w:hAnsi="Georgia"/>
          <w:i/>
          <w:color w:val="000000" w:themeColor="text1"/>
        </w:rPr>
        <w:t xml:space="preserve">webinar live </w:t>
      </w:r>
      <w:r w:rsidR="00FA2251" w:rsidRPr="000B5D4E">
        <w:rPr>
          <w:rFonts w:ascii="Georgia" w:hAnsi="Georgia"/>
          <w:i/>
          <w:color w:val="000000" w:themeColor="text1"/>
        </w:rPr>
        <w:t xml:space="preserve">del </w:t>
      </w:r>
      <w:r w:rsidR="00692714" w:rsidRPr="000B5D4E">
        <w:rPr>
          <w:rFonts w:ascii="Georgia" w:hAnsi="Georgia"/>
          <w:i/>
          <w:color w:val="000000" w:themeColor="text1"/>
        </w:rPr>
        <w:t xml:space="preserve">Think Tank “Welfare, Italia” </w:t>
      </w:r>
      <w:r w:rsidR="00D83721">
        <w:rPr>
          <w:rFonts w:ascii="Georgia" w:hAnsi="Georgia"/>
          <w:i/>
          <w:color w:val="000000" w:themeColor="text1"/>
        </w:rPr>
        <w:t>sviluppato da Unipol Gruppo con</w:t>
      </w:r>
      <w:r w:rsidR="00FA2251" w:rsidRPr="000B5D4E">
        <w:rPr>
          <w:rFonts w:ascii="Georgia" w:hAnsi="Georgia"/>
          <w:i/>
          <w:color w:val="000000" w:themeColor="text1"/>
        </w:rPr>
        <w:t xml:space="preserve"> The European House – Ambrosetti. </w:t>
      </w:r>
      <w:r w:rsidR="00031F9A">
        <w:rPr>
          <w:rFonts w:ascii="Georgia" w:hAnsi="Georgia"/>
          <w:i/>
          <w:color w:val="000000" w:themeColor="text1"/>
        </w:rPr>
        <w:t xml:space="preserve"> </w:t>
      </w:r>
      <w:r w:rsidR="00031F9A" w:rsidRPr="00031F9A">
        <w:rPr>
          <w:rFonts w:ascii="Georgia" w:hAnsi="Georgia"/>
          <w:i/>
          <w:color w:val="000000" w:themeColor="text1"/>
        </w:rPr>
        <w:t>Hanno partecipato</w:t>
      </w:r>
      <w:r w:rsidR="00031F9A" w:rsidRPr="00995B77">
        <w:rPr>
          <w:rFonts w:ascii="Georgia" w:hAnsi="Georgia" w:cs="HPSimplified-Regular"/>
          <w:i/>
          <w:iCs/>
          <w:spacing w:val="-1"/>
        </w:rPr>
        <w:t xml:space="preserve">: </w:t>
      </w:r>
      <w:r w:rsidR="00031F9A" w:rsidRPr="00995B77">
        <w:rPr>
          <w:rFonts w:ascii="Georgia" w:hAnsi="Georgia"/>
          <w:b/>
          <w:spacing w:val="-6"/>
        </w:rPr>
        <w:t xml:space="preserve">Carlo </w:t>
      </w:r>
      <w:r w:rsidRPr="00995B77">
        <w:rPr>
          <w:rFonts w:ascii="Georgia" w:hAnsi="Georgia"/>
          <w:b/>
          <w:spacing w:val="-6"/>
        </w:rPr>
        <w:t>Cimbri</w:t>
      </w:r>
      <w:r w:rsidR="00031F9A" w:rsidRPr="00995B77">
        <w:rPr>
          <w:rFonts w:ascii="Georgia" w:hAnsi="Georgia"/>
          <w:i/>
          <w:iCs/>
          <w:spacing w:val="-6"/>
        </w:rPr>
        <w:t xml:space="preserve"> (</w:t>
      </w:r>
      <w:r w:rsidR="00995B77" w:rsidRPr="00995B77">
        <w:rPr>
          <w:rFonts w:ascii="Georgia" w:hAnsi="Georgia"/>
          <w:i/>
          <w:iCs/>
          <w:spacing w:val="-6"/>
        </w:rPr>
        <w:t>Group CEO, Unipol Gruppo</w:t>
      </w:r>
      <w:r w:rsidR="00031F9A" w:rsidRPr="00995B77">
        <w:rPr>
          <w:rFonts w:ascii="Georgia" w:hAnsi="Georgia"/>
          <w:i/>
          <w:iCs/>
          <w:spacing w:val="-6"/>
        </w:rPr>
        <w:t xml:space="preserve">); </w:t>
      </w:r>
      <w:r w:rsidRPr="00995B77">
        <w:rPr>
          <w:rFonts w:ascii="Georgia" w:hAnsi="Georgia"/>
          <w:b/>
          <w:spacing w:val="-6"/>
        </w:rPr>
        <w:t>Ferruccio de Bortoli</w:t>
      </w:r>
      <w:r w:rsidR="00031F9A" w:rsidRPr="00995B77">
        <w:rPr>
          <w:rFonts w:ascii="Georgia" w:hAnsi="Georgia"/>
          <w:i/>
          <w:iCs/>
          <w:spacing w:val="-6"/>
        </w:rPr>
        <w:t xml:space="preserve"> (</w:t>
      </w:r>
      <w:r w:rsidR="00995B77" w:rsidRPr="00995B77">
        <w:rPr>
          <w:rFonts w:ascii="Georgia" w:hAnsi="Georgia"/>
          <w:i/>
          <w:iCs/>
          <w:spacing w:val="-6"/>
        </w:rPr>
        <w:t>Presidente</w:t>
      </w:r>
      <w:r w:rsidR="00031F9A" w:rsidRPr="00995B77">
        <w:rPr>
          <w:rFonts w:ascii="Georgia" w:hAnsi="Georgia"/>
          <w:i/>
          <w:iCs/>
          <w:spacing w:val="-6"/>
        </w:rPr>
        <w:t xml:space="preserve">, </w:t>
      </w:r>
      <w:r w:rsidR="00995B77" w:rsidRPr="00995B77">
        <w:rPr>
          <w:rFonts w:ascii="Georgia" w:hAnsi="Georgia"/>
          <w:i/>
          <w:iCs/>
          <w:spacing w:val="-6"/>
        </w:rPr>
        <w:t>Associazione Vidas</w:t>
      </w:r>
      <w:r w:rsidR="00031F9A" w:rsidRPr="00995B77">
        <w:rPr>
          <w:rFonts w:ascii="Georgia" w:hAnsi="Georgia"/>
          <w:i/>
          <w:iCs/>
          <w:spacing w:val="-6"/>
        </w:rPr>
        <w:t xml:space="preserve">); </w:t>
      </w:r>
      <w:r w:rsidR="00995B77" w:rsidRPr="00995B77">
        <w:rPr>
          <w:rFonts w:ascii="Georgia" w:hAnsi="Georgia"/>
          <w:b/>
          <w:spacing w:val="-6"/>
        </w:rPr>
        <w:t>Giuseppe Guzzetti</w:t>
      </w:r>
      <w:r w:rsidR="00031F9A" w:rsidRPr="00995B77">
        <w:rPr>
          <w:rFonts w:ascii="Georgia" w:hAnsi="Georgia"/>
          <w:i/>
          <w:iCs/>
          <w:spacing w:val="-6"/>
        </w:rPr>
        <w:t xml:space="preserve"> (</w:t>
      </w:r>
      <w:r w:rsidR="00995B77" w:rsidRPr="00995B77">
        <w:rPr>
          <w:rFonts w:ascii="Georgia" w:hAnsi="Georgia"/>
          <w:i/>
          <w:iCs/>
          <w:spacing w:val="-6"/>
        </w:rPr>
        <w:t>Filantropo; già Presidente</w:t>
      </w:r>
      <w:r w:rsidR="00031F9A" w:rsidRPr="00995B77">
        <w:rPr>
          <w:rFonts w:ascii="Georgia" w:hAnsi="Georgia"/>
          <w:i/>
          <w:iCs/>
          <w:spacing w:val="-6"/>
        </w:rPr>
        <w:t xml:space="preserve">, </w:t>
      </w:r>
      <w:r w:rsidR="00995B77" w:rsidRPr="00995B77">
        <w:rPr>
          <w:rFonts w:ascii="Georgia" w:hAnsi="Georgia"/>
          <w:i/>
          <w:iCs/>
          <w:spacing w:val="-6"/>
        </w:rPr>
        <w:t>Fondazione Cariplo</w:t>
      </w:r>
      <w:r w:rsidR="00031F9A" w:rsidRPr="00995B77">
        <w:rPr>
          <w:rFonts w:ascii="Georgia" w:hAnsi="Georgia"/>
          <w:i/>
          <w:iCs/>
          <w:spacing w:val="-6"/>
        </w:rPr>
        <w:t>)</w:t>
      </w:r>
      <w:r w:rsidR="00995B77" w:rsidRPr="00995B77">
        <w:rPr>
          <w:rFonts w:ascii="Georgia" w:hAnsi="Georgia"/>
          <w:i/>
          <w:iCs/>
          <w:spacing w:val="-6"/>
        </w:rPr>
        <w:t>.</w:t>
      </w:r>
    </w:p>
    <w:p w:rsidR="00995B77" w:rsidRDefault="00D83721" w:rsidP="00995B77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>
        <w:rPr>
          <w:rFonts w:ascii="Georgia" w:hAnsi="Georgia"/>
        </w:rPr>
        <w:t xml:space="preserve">Insieme ad oltre </w:t>
      </w:r>
      <w:r w:rsidR="00995B77">
        <w:rPr>
          <w:rFonts w:ascii="Georgia" w:hAnsi="Georgia"/>
        </w:rPr>
        <w:t>150</w:t>
      </w:r>
      <w:r>
        <w:rPr>
          <w:rFonts w:ascii="Georgia" w:hAnsi="Georgia"/>
        </w:rPr>
        <w:t xml:space="preserve"> esponenti dell</w:t>
      </w:r>
      <w:r w:rsidR="00995B77">
        <w:rPr>
          <w:rFonts w:ascii="Georgia" w:hAnsi="Georgia"/>
        </w:rPr>
        <w:t>a</w:t>
      </w:r>
      <w:r>
        <w:rPr>
          <w:rFonts w:ascii="Georgia" w:hAnsi="Georgia"/>
        </w:rPr>
        <w:t xml:space="preserve"> classe dirigente e delle Istituzioni si è dibattuto </w:t>
      </w:r>
      <w:r w:rsidR="00995B77">
        <w:rPr>
          <w:rFonts w:ascii="Georgia" w:hAnsi="Georgia"/>
        </w:rPr>
        <w:t xml:space="preserve">degli effetti socio-economici che </w:t>
      </w:r>
      <w:r w:rsidR="00995B77" w:rsidRPr="00995B77">
        <w:rPr>
          <w:rFonts w:ascii="Georgia" w:hAnsi="Georgia"/>
        </w:rPr>
        <w:t xml:space="preserve">la crisi legata al Covid-19 rischia di </w:t>
      </w:r>
      <w:r w:rsidR="00995B77">
        <w:rPr>
          <w:rFonts w:ascii="Georgia" w:hAnsi="Georgia"/>
        </w:rPr>
        <w:t>generare</w:t>
      </w:r>
      <w:r w:rsidR="00995B77" w:rsidRPr="00995B77">
        <w:rPr>
          <w:rFonts w:ascii="Georgia" w:hAnsi="Georgia"/>
        </w:rPr>
        <w:t xml:space="preserve"> sulle disuguaglianze e sulla mobilità sociale che, nel corso degli anni, ha già conosciuto un forte rallentamento.</w:t>
      </w:r>
      <w:r w:rsidR="00995B77">
        <w:rPr>
          <w:rFonts w:ascii="Georgia" w:hAnsi="Georgia"/>
        </w:rPr>
        <w:t xml:space="preserve"> </w:t>
      </w:r>
      <w:r w:rsidR="00995B77" w:rsidRPr="00995B77">
        <w:rPr>
          <w:rFonts w:ascii="Georgia" w:hAnsi="Georgia"/>
        </w:rPr>
        <w:t>Alla luce d</w:t>
      </w:r>
      <w:r w:rsidR="00995B77">
        <w:rPr>
          <w:rFonts w:ascii="Georgia" w:hAnsi="Georgia"/>
        </w:rPr>
        <w:t>elle</w:t>
      </w:r>
      <w:r w:rsidR="009F0E0B">
        <w:rPr>
          <w:rFonts w:ascii="Georgia" w:hAnsi="Georgia"/>
        </w:rPr>
        <w:t xml:space="preserve"> sfide che riguardano l’</w:t>
      </w:r>
      <w:r w:rsidR="00995B77" w:rsidRPr="00995B77">
        <w:rPr>
          <w:rFonts w:ascii="Georgia" w:hAnsi="Georgia"/>
        </w:rPr>
        <w:t>inclusività</w:t>
      </w:r>
      <w:r w:rsidR="00995B77">
        <w:rPr>
          <w:rFonts w:ascii="Georgia" w:hAnsi="Georgia"/>
        </w:rPr>
        <w:t>,</w:t>
      </w:r>
      <w:r w:rsidR="00995B77" w:rsidRPr="00995B77">
        <w:rPr>
          <w:rFonts w:ascii="Georgia" w:hAnsi="Georgia"/>
        </w:rPr>
        <w:t xml:space="preserve"> ma anche la formazione del capitale umano e sociale futuro del Paese</w:t>
      </w:r>
      <w:r w:rsidR="00995B77">
        <w:rPr>
          <w:rFonts w:ascii="Georgia" w:hAnsi="Georgia"/>
        </w:rPr>
        <w:t>,</w:t>
      </w:r>
      <w:r w:rsidR="00995B77" w:rsidRPr="00995B77">
        <w:rPr>
          <w:rFonts w:ascii="Georgia" w:hAnsi="Georgia"/>
        </w:rPr>
        <w:t xml:space="preserve"> si </w:t>
      </w:r>
      <w:r w:rsidR="00995B77">
        <w:rPr>
          <w:rFonts w:ascii="Georgia" w:hAnsi="Georgia"/>
        </w:rPr>
        <w:t xml:space="preserve">è discusso della necessità di sviluppare </w:t>
      </w:r>
      <w:r w:rsidR="00995B77" w:rsidRPr="00995B77">
        <w:rPr>
          <w:rFonts w:ascii="Georgia" w:hAnsi="Georgia"/>
        </w:rPr>
        <w:t xml:space="preserve">un vero </w:t>
      </w:r>
      <w:r w:rsidR="00995B77" w:rsidRPr="00995B77">
        <w:rPr>
          <w:rFonts w:ascii="Georgia" w:hAnsi="Georgia"/>
          <w:i/>
          <w:iCs/>
        </w:rPr>
        <w:t>welfare</w:t>
      </w:r>
      <w:r w:rsidR="00995B77" w:rsidRPr="00995B77">
        <w:rPr>
          <w:rFonts w:ascii="Georgia" w:hAnsi="Georgia"/>
        </w:rPr>
        <w:t xml:space="preserve"> di comunità che preveda la collaborazione di tutti i maggiori </w:t>
      </w:r>
      <w:r w:rsidR="00995B77" w:rsidRPr="00995B77">
        <w:rPr>
          <w:rFonts w:ascii="Georgia" w:hAnsi="Georgia"/>
          <w:i/>
          <w:iCs/>
        </w:rPr>
        <w:t>stakeholder</w:t>
      </w:r>
      <w:r w:rsidR="00995B77" w:rsidRPr="00995B77">
        <w:rPr>
          <w:rFonts w:ascii="Georgia" w:hAnsi="Georgia"/>
        </w:rPr>
        <w:t xml:space="preserve"> del Paese - pubblici, privati e </w:t>
      </w:r>
      <w:r w:rsidR="00995B77" w:rsidRPr="00995B77">
        <w:rPr>
          <w:rFonts w:ascii="Georgia" w:hAnsi="Georgia"/>
          <w:i/>
          <w:iCs/>
        </w:rPr>
        <w:t>no-profit</w:t>
      </w:r>
      <w:r w:rsidR="00995B77" w:rsidRPr="00995B77">
        <w:rPr>
          <w:rFonts w:ascii="Georgia" w:hAnsi="Georgia"/>
        </w:rPr>
        <w:t xml:space="preserve"> - per affrontare con efficacia le nuove sfide socio-economiche dei territori che compongono il Paese.</w:t>
      </w:r>
    </w:p>
    <w:p w:rsidR="00787E50" w:rsidRDefault="00802725" w:rsidP="00802725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>
        <w:rPr>
          <w:rFonts w:ascii="Georgia" w:hAnsi="Georgia"/>
        </w:rPr>
        <w:t>Il nostro Paese si trova ad affrontare un’emergenza sanitar</w:t>
      </w:r>
      <w:r w:rsidR="00E7687E">
        <w:rPr>
          <w:rFonts w:ascii="Georgia" w:hAnsi="Georgia"/>
        </w:rPr>
        <w:t xml:space="preserve">ia senza precedenti partendo da </w:t>
      </w:r>
      <w:r>
        <w:rPr>
          <w:rFonts w:ascii="Georgia" w:hAnsi="Georgia"/>
        </w:rPr>
        <w:t xml:space="preserve">un contesto caratterizzato da oltre </w:t>
      </w:r>
      <w:r w:rsidRPr="00802725">
        <w:rPr>
          <w:rFonts w:ascii="Georgia" w:hAnsi="Georgia"/>
        </w:rPr>
        <w:t>3 m</w:t>
      </w:r>
      <w:r>
        <w:rPr>
          <w:rFonts w:ascii="Georgia" w:hAnsi="Georgia"/>
        </w:rPr>
        <w:t>ilioni</w:t>
      </w:r>
      <w:r w:rsidRPr="00802725">
        <w:rPr>
          <w:rFonts w:ascii="Georgia" w:hAnsi="Georgia"/>
        </w:rPr>
        <w:t xml:space="preserve"> di </w:t>
      </w:r>
      <w:r>
        <w:rPr>
          <w:rFonts w:ascii="Georgia" w:hAnsi="Georgia"/>
        </w:rPr>
        <w:t xml:space="preserve">individui </w:t>
      </w:r>
      <w:r w:rsidRPr="00802725">
        <w:rPr>
          <w:rFonts w:ascii="Georgia" w:hAnsi="Georgia"/>
        </w:rPr>
        <w:t>non auto</w:t>
      </w:r>
      <w:r>
        <w:rPr>
          <w:rFonts w:ascii="Georgia" w:hAnsi="Georgia"/>
        </w:rPr>
        <w:t>-</w:t>
      </w:r>
      <w:r w:rsidRPr="00802725">
        <w:rPr>
          <w:rFonts w:ascii="Georgia" w:hAnsi="Georgia"/>
        </w:rPr>
        <w:t>sufficienti</w:t>
      </w:r>
      <w:r>
        <w:rPr>
          <w:rFonts w:ascii="Georgia" w:hAnsi="Georgia"/>
        </w:rPr>
        <w:t>, che raddoppieranno nell’arco dei prossi</w:t>
      </w:r>
      <w:r w:rsidR="00E7687E">
        <w:rPr>
          <w:rFonts w:ascii="Georgia" w:hAnsi="Georgia"/>
        </w:rPr>
        <w:t>mi 10-15 anni, sprovvisto di un’</w:t>
      </w:r>
      <w:r w:rsidRPr="00802725">
        <w:rPr>
          <w:rFonts w:ascii="Georgia" w:hAnsi="Georgia"/>
        </w:rPr>
        <w:t xml:space="preserve">assicurazione obbligatoria alla </w:t>
      </w:r>
      <w:r w:rsidRPr="00802725">
        <w:rPr>
          <w:rFonts w:ascii="Georgia" w:hAnsi="Georgia"/>
          <w:i/>
          <w:iCs/>
        </w:rPr>
        <w:t>long-term care</w:t>
      </w:r>
      <w:r>
        <w:rPr>
          <w:rFonts w:ascii="Georgia" w:hAnsi="Georgia"/>
        </w:rPr>
        <w:t xml:space="preserve"> e con strutture sanitarie che in alcuni casi non si sono dimostrate efficaci nel rispondere alle esigenze. </w:t>
      </w:r>
    </w:p>
    <w:p w:rsidR="00802725" w:rsidRPr="009F0E0B" w:rsidRDefault="009F0E0B" w:rsidP="00802725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>
        <w:rPr>
          <w:rFonts w:ascii="Georgia" w:hAnsi="Georgia"/>
        </w:rPr>
        <w:t>“</w:t>
      </w:r>
      <w:r w:rsidR="00802725">
        <w:rPr>
          <w:rFonts w:ascii="Georgia" w:hAnsi="Georgia"/>
        </w:rPr>
        <w:t>All’interno di questo scenario</w:t>
      </w:r>
      <w:r>
        <w:rPr>
          <w:rFonts w:ascii="Georgia" w:hAnsi="Georgia"/>
        </w:rPr>
        <w:t xml:space="preserve"> -</w:t>
      </w:r>
      <w:r w:rsidR="00802725">
        <w:rPr>
          <w:rFonts w:ascii="Georgia" w:hAnsi="Georgia"/>
        </w:rPr>
        <w:t xml:space="preserve"> ha sottolineato </w:t>
      </w:r>
      <w:r w:rsidR="00802725" w:rsidRPr="009F0E0B">
        <w:rPr>
          <w:rFonts w:ascii="Georgia" w:hAnsi="Georgia"/>
          <w:b/>
        </w:rPr>
        <w:t>Ferruccio de Bortoli</w:t>
      </w:r>
      <w:r>
        <w:rPr>
          <w:rFonts w:ascii="Georgia" w:hAnsi="Georgia"/>
        </w:rPr>
        <w:t>, moderatore della sessione -</w:t>
      </w:r>
      <w:r w:rsidR="00802725">
        <w:rPr>
          <w:rFonts w:ascii="Georgia" w:hAnsi="Georgia"/>
        </w:rPr>
        <w:t xml:space="preserve"> l</w:t>
      </w:r>
      <w:r w:rsidR="00802725" w:rsidRPr="00802725">
        <w:rPr>
          <w:rFonts w:ascii="Georgia" w:hAnsi="Georgia"/>
        </w:rPr>
        <w:t xml:space="preserve">a risposta deve </w:t>
      </w:r>
      <w:r w:rsidR="00802725">
        <w:rPr>
          <w:rFonts w:ascii="Georgia" w:hAnsi="Georgia"/>
        </w:rPr>
        <w:t xml:space="preserve">necessariamente </w:t>
      </w:r>
      <w:r w:rsidR="00802725" w:rsidRPr="00802725">
        <w:rPr>
          <w:rFonts w:ascii="Georgia" w:hAnsi="Georgia"/>
        </w:rPr>
        <w:t>venire da</w:t>
      </w:r>
      <w:r w:rsidR="00802725">
        <w:rPr>
          <w:rFonts w:ascii="Georgia" w:hAnsi="Georgia"/>
        </w:rPr>
        <w:t xml:space="preserve"> una stretta collaborazione tra</w:t>
      </w:r>
      <w:r w:rsidR="00802725" w:rsidRPr="00802725">
        <w:rPr>
          <w:rFonts w:ascii="Georgia" w:hAnsi="Georgia"/>
        </w:rPr>
        <w:t xml:space="preserve"> pubblico privato</w:t>
      </w:r>
      <w:r w:rsidR="00045479">
        <w:rPr>
          <w:rFonts w:ascii="Georgia" w:hAnsi="Georgia"/>
        </w:rPr>
        <w:t xml:space="preserve"> che s</w:t>
      </w:r>
      <w:r w:rsidR="00045479" w:rsidRPr="00E64810">
        <w:rPr>
          <w:rFonts w:ascii="Georgia" w:hAnsi="Georgia"/>
        </w:rPr>
        <w:t>i configura come un meccanismo in grado di far fronte non solo ai crescenti vincoli di spesa del pubblico</w:t>
      </w:r>
      <w:r w:rsidR="00045479">
        <w:rPr>
          <w:rFonts w:ascii="Georgia" w:hAnsi="Georgia"/>
        </w:rPr>
        <w:t>,</w:t>
      </w:r>
      <w:r w:rsidR="00045479" w:rsidRPr="00045479">
        <w:rPr>
          <w:rFonts w:ascii="Georgia" w:hAnsi="Georgia"/>
        </w:rPr>
        <w:t xml:space="preserve"> </w:t>
      </w:r>
      <w:r w:rsidR="00045479" w:rsidRPr="00E64810">
        <w:rPr>
          <w:rFonts w:ascii="Georgia" w:hAnsi="Georgia"/>
        </w:rPr>
        <w:t xml:space="preserve">ma anche all’evoluzione dei bisogni dei beneficiari di servizi di </w:t>
      </w:r>
      <w:r w:rsidR="00045479" w:rsidRPr="00E64810">
        <w:rPr>
          <w:rFonts w:ascii="Georgia" w:hAnsi="Georgia"/>
          <w:i/>
        </w:rPr>
        <w:t>welfare</w:t>
      </w:r>
      <w:r w:rsidR="00045479">
        <w:rPr>
          <w:rFonts w:ascii="Georgia" w:hAnsi="Georgia"/>
          <w:i/>
        </w:rPr>
        <w:t>.</w:t>
      </w:r>
      <w:r>
        <w:rPr>
          <w:rFonts w:ascii="Georgia" w:hAnsi="Georgia"/>
        </w:rPr>
        <w:t>”</w:t>
      </w:r>
    </w:p>
    <w:p w:rsidR="00D11849" w:rsidRDefault="00D11849" w:rsidP="00D11849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 w:rsidRPr="003D55C8">
        <w:rPr>
          <w:rFonts w:ascii="Georgia" w:hAnsi="Georgia"/>
        </w:rPr>
        <w:t xml:space="preserve">Il </w:t>
      </w:r>
      <w:r w:rsidRPr="003D55C8">
        <w:rPr>
          <w:rFonts w:ascii="Georgia" w:hAnsi="Georgia"/>
          <w:i/>
          <w:iCs/>
        </w:rPr>
        <w:t>trend</w:t>
      </w:r>
      <w:r w:rsidRPr="003D55C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per cui </w:t>
      </w:r>
      <w:r w:rsidRPr="003D55C8">
        <w:rPr>
          <w:rFonts w:ascii="Georgia" w:hAnsi="Georgia"/>
        </w:rPr>
        <w:t xml:space="preserve">lo </w:t>
      </w:r>
      <w:r>
        <w:rPr>
          <w:rFonts w:ascii="Georgia" w:hAnsi="Georgia"/>
        </w:rPr>
        <w:t>S</w:t>
      </w:r>
      <w:r w:rsidRPr="003D55C8">
        <w:rPr>
          <w:rFonts w:ascii="Georgia" w:hAnsi="Georgia"/>
        </w:rPr>
        <w:t xml:space="preserve">tato non possa </w:t>
      </w:r>
      <w:r>
        <w:rPr>
          <w:rFonts w:ascii="Georgia" w:hAnsi="Georgia"/>
        </w:rPr>
        <w:t xml:space="preserve">allocare risorse infinite è </w:t>
      </w:r>
      <w:r w:rsidRPr="003D55C8">
        <w:rPr>
          <w:rFonts w:ascii="Georgia" w:hAnsi="Georgia"/>
        </w:rPr>
        <w:t>inevitabile</w:t>
      </w:r>
      <w:r>
        <w:rPr>
          <w:rFonts w:ascii="Georgia" w:hAnsi="Georgia"/>
        </w:rPr>
        <w:t xml:space="preserve"> e</w:t>
      </w:r>
      <w:r w:rsidRPr="003D55C8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Pr="003D55C8">
        <w:rPr>
          <w:rFonts w:ascii="Georgia" w:hAnsi="Georgia"/>
        </w:rPr>
        <w:t xml:space="preserve">controvertibile: </w:t>
      </w:r>
      <w:r>
        <w:rPr>
          <w:rFonts w:ascii="Georgia" w:hAnsi="Georgia"/>
        </w:rPr>
        <w:t>le risorse prestate a debito dall’Europa torneranno a rendere attuale il tema d</w:t>
      </w:r>
      <w:r w:rsidRPr="003D55C8">
        <w:rPr>
          <w:rFonts w:ascii="Georgia" w:hAnsi="Georgia"/>
        </w:rPr>
        <w:t>e</w:t>
      </w:r>
      <w:r>
        <w:rPr>
          <w:rFonts w:ascii="Georgia" w:hAnsi="Georgia"/>
        </w:rPr>
        <w:t xml:space="preserve">i vincoli </w:t>
      </w:r>
      <w:r w:rsidRPr="003D55C8">
        <w:rPr>
          <w:rFonts w:ascii="Georgia" w:hAnsi="Georgia"/>
        </w:rPr>
        <w:t>di bilancio</w:t>
      </w:r>
      <w:r>
        <w:rPr>
          <w:rFonts w:ascii="Georgia" w:hAnsi="Georgia"/>
        </w:rPr>
        <w:t xml:space="preserve"> </w:t>
      </w:r>
      <w:r w:rsidRPr="003D55C8">
        <w:rPr>
          <w:rFonts w:ascii="Georgia" w:hAnsi="Georgia"/>
        </w:rPr>
        <w:t xml:space="preserve">che ora </w:t>
      </w:r>
      <w:r>
        <w:rPr>
          <w:rFonts w:ascii="Georgia" w:hAnsi="Georgia"/>
        </w:rPr>
        <w:t>sembrano</w:t>
      </w:r>
      <w:r w:rsidRPr="003D55C8">
        <w:rPr>
          <w:rFonts w:ascii="Georgia" w:hAnsi="Georgia"/>
        </w:rPr>
        <w:t xml:space="preserve"> dimenticat</w:t>
      </w:r>
      <w:r>
        <w:rPr>
          <w:rFonts w:ascii="Georgia" w:hAnsi="Georgia"/>
        </w:rPr>
        <w:t>i.</w:t>
      </w:r>
    </w:p>
    <w:p w:rsidR="00D11849" w:rsidRDefault="003D55C8" w:rsidP="00D11849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 w:rsidRPr="003D55C8">
        <w:rPr>
          <w:rFonts w:ascii="Georgia" w:hAnsi="Georgia"/>
        </w:rPr>
        <w:t xml:space="preserve">Questa pandemia ci lascia in eredità la necessità </w:t>
      </w:r>
      <w:r w:rsidR="00E7687E">
        <w:rPr>
          <w:rFonts w:ascii="Georgia" w:hAnsi="Georgia"/>
        </w:rPr>
        <w:t xml:space="preserve">di </w:t>
      </w:r>
      <w:r>
        <w:rPr>
          <w:rFonts w:ascii="Georgia" w:hAnsi="Georgia"/>
        </w:rPr>
        <w:t xml:space="preserve">riflettere sull’assistenza alla popolazione anziana e non-autosufficiente, che </w:t>
      </w:r>
      <w:r w:rsidRPr="003D55C8">
        <w:rPr>
          <w:rFonts w:ascii="Georgia" w:hAnsi="Georgia"/>
        </w:rPr>
        <w:t>assume un</w:t>
      </w:r>
      <w:r>
        <w:rPr>
          <w:rFonts w:ascii="Georgia" w:hAnsi="Georgia"/>
        </w:rPr>
        <w:t>’</w:t>
      </w:r>
      <w:r w:rsidRPr="003D55C8">
        <w:rPr>
          <w:rFonts w:ascii="Georgia" w:hAnsi="Georgia"/>
        </w:rPr>
        <w:t>importanza non più derogabile</w:t>
      </w:r>
      <w:r>
        <w:rPr>
          <w:rFonts w:ascii="Georgia" w:hAnsi="Georgia"/>
        </w:rPr>
        <w:t xml:space="preserve"> anche a fronte dei </w:t>
      </w:r>
      <w:r w:rsidRPr="003D55C8">
        <w:rPr>
          <w:rFonts w:ascii="Georgia" w:hAnsi="Georgia"/>
          <w:i/>
          <w:iCs/>
        </w:rPr>
        <w:t>trend</w:t>
      </w:r>
      <w:r>
        <w:rPr>
          <w:rFonts w:ascii="Georgia" w:hAnsi="Georgia"/>
        </w:rPr>
        <w:t xml:space="preserve"> demografici del nostro Paese. Inoltre, </w:t>
      </w:r>
      <w:r w:rsidRPr="003D55C8">
        <w:rPr>
          <w:rFonts w:ascii="Georgia" w:hAnsi="Georgia"/>
        </w:rPr>
        <w:t xml:space="preserve">emerge con chiarezza </w:t>
      </w:r>
      <w:r>
        <w:rPr>
          <w:rFonts w:ascii="Georgia" w:hAnsi="Georgia"/>
        </w:rPr>
        <w:t>l’importanza di potenziare il ruolo d</w:t>
      </w:r>
      <w:r w:rsidR="00D11849">
        <w:rPr>
          <w:rFonts w:ascii="Georgia" w:hAnsi="Georgia"/>
        </w:rPr>
        <w:t>i un</w:t>
      </w:r>
      <w:r w:rsidRPr="003D55C8">
        <w:rPr>
          <w:rFonts w:ascii="Georgia" w:hAnsi="Georgia"/>
        </w:rPr>
        <w:t xml:space="preserve"> privato sociale di prossimità</w:t>
      </w:r>
      <w:r w:rsidR="00D11849">
        <w:rPr>
          <w:rFonts w:ascii="Georgia" w:hAnsi="Georgia"/>
        </w:rPr>
        <w:t xml:space="preserve"> che si occupi delle esigenze delle singole </w:t>
      </w:r>
      <w:r w:rsidRPr="003D55C8">
        <w:rPr>
          <w:rFonts w:ascii="Georgia" w:hAnsi="Georgia"/>
        </w:rPr>
        <w:t>comunità</w:t>
      </w:r>
      <w:r>
        <w:rPr>
          <w:rFonts w:ascii="Georgia" w:hAnsi="Georgia"/>
        </w:rPr>
        <w:t>: i</w:t>
      </w:r>
      <w:r w:rsidRPr="003D55C8">
        <w:rPr>
          <w:rFonts w:ascii="Georgia" w:hAnsi="Georgia"/>
        </w:rPr>
        <w:t xml:space="preserve">l nostro </w:t>
      </w:r>
      <w:r>
        <w:rPr>
          <w:rFonts w:ascii="Georgia" w:hAnsi="Georgia"/>
        </w:rPr>
        <w:t>P</w:t>
      </w:r>
      <w:r w:rsidRPr="003D55C8">
        <w:rPr>
          <w:rFonts w:ascii="Georgia" w:hAnsi="Georgia"/>
        </w:rPr>
        <w:t xml:space="preserve">aese ha necessità troppo </w:t>
      </w:r>
      <w:r>
        <w:rPr>
          <w:rFonts w:ascii="Georgia" w:hAnsi="Georgia"/>
        </w:rPr>
        <w:t>specifiche</w:t>
      </w:r>
      <w:r w:rsidRPr="003D55C8">
        <w:rPr>
          <w:rFonts w:ascii="Georgia" w:hAnsi="Georgia"/>
        </w:rPr>
        <w:t xml:space="preserve"> per trovare una soluzione unica per l’intero </w:t>
      </w:r>
      <w:r>
        <w:rPr>
          <w:rFonts w:ascii="Georgia" w:hAnsi="Georgia"/>
        </w:rPr>
        <w:t>territorio nazionale</w:t>
      </w:r>
      <w:r w:rsidR="00D11849">
        <w:rPr>
          <w:rFonts w:ascii="Georgia" w:hAnsi="Georgia"/>
        </w:rPr>
        <w:t>.</w:t>
      </w:r>
      <w:r w:rsidRPr="003D55C8">
        <w:rPr>
          <w:rFonts w:ascii="Georgia" w:hAnsi="Georgia"/>
        </w:rPr>
        <w:t xml:space="preserve">  </w:t>
      </w:r>
    </w:p>
    <w:p w:rsidR="003E37EA" w:rsidRDefault="006755B2" w:rsidP="00D11849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>
        <w:rPr>
          <w:rFonts w:ascii="Georgia" w:hAnsi="Georgia"/>
        </w:rPr>
        <w:t>“</w:t>
      </w:r>
      <w:r w:rsidR="003E37EA">
        <w:rPr>
          <w:rFonts w:ascii="Georgia" w:hAnsi="Georgia"/>
        </w:rPr>
        <w:t xml:space="preserve">Lo spazio di azione del </w:t>
      </w:r>
      <w:r w:rsidR="003E37EA" w:rsidRPr="003E37EA">
        <w:rPr>
          <w:rFonts w:ascii="Georgia" w:hAnsi="Georgia"/>
          <w:i/>
          <w:iCs/>
        </w:rPr>
        <w:t>welfare</w:t>
      </w:r>
      <w:r w:rsidR="003E37EA">
        <w:rPr>
          <w:rFonts w:ascii="Georgia" w:hAnsi="Georgia"/>
        </w:rPr>
        <w:t xml:space="preserve"> di comunità si colloca all’interno del</w:t>
      </w:r>
      <w:r w:rsidR="00D97551">
        <w:rPr>
          <w:rFonts w:ascii="Georgia" w:hAnsi="Georgia"/>
        </w:rPr>
        <w:t xml:space="preserve"> terzo</w:t>
      </w:r>
      <w:r w:rsidR="003E37EA">
        <w:rPr>
          <w:rFonts w:ascii="Georgia" w:hAnsi="Georgia"/>
        </w:rPr>
        <w:t xml:space="preserve"> pilastro</w:t>
      </w:r>
      <w:r w:rsidR="00D97551">
        <w:rPr>
          <w:rFonts w:ascii="Georgia" w:hAnsi="Georgia"/>
        </w:rPr>
        <w:t>, quello ricoperto</w:t>
      </w:r>
      <w:r w:rsidR="003E37EA">
        <w:rPr>
          <w:rFonts w:ascii="Georgia" w:hAnsi="Georgia"/>
        </w:rPr>
        <w:t xml:space="preserve"> dal </w:t>
      </w:r>
      <w:r w:rsidR="00D97551">
        <w:rPr>
          <w:rFonts w:ascii="Georgia" w:hAnsi="Georgia"/>
        </w:rPr>
        <w:t>Terzo Settore</w:t>
      </w:r>
      <w:r w:rsidR="003E37EA">
        <w:rPr>
          <w:rFonts w:ascii="Georgia" w:hAnsi="Georgia"/>
        </w:rPr>
        <w:t xml:space="preserve"> che, in un modello costituito da Stato, privato </w:t>
      </w:r>
      <w:r w:rsidR="003E37EA" w:rsidRPr="00E7687E">
        <w:rPr>
          <w:rFonts w:ascii="Georgia" w:hAnsi="Georgia"/>
          <w:i/>
        </w:rPr>
        <w:t>for profit</w:t>
      </w:r>
      <w:r w:rsidR="003E37EA">
        <w:rPr>
          <w:rFonts w:ascii="Georgia" w:hAnsi="Georgia"/>
        </w:rPr>
        <w:t xml:space="preserve"> e privato sociale, costitui</w:t>
      </w:r>
      <w:r w:rsidR="00D97551">
        <w:rPr>
          <w:rFonts w:ascii="Georgia" w:hAnsi="Georgia"/>
        </w:rPr>
        <w:t>s</w:t>
      </w:r>
      <w:r w:rsidR="003E37EA">
        <w:rPr>
          <w:rFonts w:ascii="Georgia" w:hAnsi="Georgia"/>
        </w:rPr>
        <w:t>ce l’</w:t>
      </w:r>
      <w:r w:rsidR="00D97551">
        <w:rPr>
          <w:rFonts w:ascii="Georgia" w:hAnsi="Georgia"/>
        </w:rPr>
        <w:t>elemento</w:t>
      </w:r>
      <w:r w:rsidR="003E37EA">
        <w:rPr>
          <w:rFonts w:ascii="Georgia" w:hAnsi="Georgia"/>
        </w:rPr>
        <w:t xml:space="preserve"> di tenuta della democrazia </w:t>
      </w:r>
      <w:r w:rsidR="00D97551">
        <w:rPr>
          <w:rFonts w:ascii="Georgia" w:hAnsi="Georgia"/>
        </w:rPr>
        <w:t xml:space="preserve">facilitando il dialogo tra </w:t>
      </w:r>
      <w:r w:rsidR="00D97551">
        <w:rPr>
          <w:rFonts w:ascii="Georgia" w:hAnsi="Georgia"/>
        </w:rPr>
        <w:lastRenderedPageBreak/>
        <w:t>Stato e privato</w:t>
      </w:r>
      <w:r>
        <w:rPr>
          <w:rFonts w:ascii="Georgia" w:hAnsi="Georgia"/>
        </w:rPr>
        <w:t xml:space="preserve">” ha sottolineato </w:t>
      </w:r>
      <w:r w:rsidRPr="006755B2">
        <w:rPr>
          <w:rFonts w:ascii="Georgia" w:hAnsi="Georgia"/>
          <w:b/>
        </w:rPr>
        <w:t>Giuseppe Guzzetti</w:t>
      </w:r>
      <w:r>
        <w:rPr>
          <w:rFonts w:ascii="Georgia" w:hAnsi="Georgia"/>
        </w:rPr>
        <w:t>, filantropo,</w:t>
      </w:r>
      <w:r w:rsidRPr="006755B2">
        <w:rPr>
          <w:rFonts w:ascii="Georgia" w:hAnsi="Georgia"/>
        </w:rPr>
        <w:t xml:space="preserve"> già Presidente, Fondazione Cariplo</w:t>
      </w:r>
      <w:r>
        <w:rPr>
          <w:rFonts w:ascii="Georgia" w:hAnsi="Georgia"/>
        </w:rPr>
        <w:t>.</w:t>
      </w:r>
      <w:r w:rsidR="003E37EA">
        <w:rPr>
          <w:rFonts w:ascii="Georgia" w:hAnsi="Georgia"/>
        </w:rPr>
        <w:t xml:space="preserve"> </w:t>
      </w:r>
    </w:p>
    <w:p w:rsidR="00D97551" w:rsidRDefault="00D97551" w:rsidP="00D11849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>
        <w:rPr>
          <w:rFonts w:ascii="Georgia" w:hAnsi="Georgia"/>
        </w:rPr>
        <w:t>Il funzionamento del Terzo Settore in Italia vive di volontariato e donazioni che, durante l’emergenza COVID-19</w:t>
      </w:r>
      <w:r w:rsidR="00ED4A1A">
        <w:rPr>
          <w:rFonts w:ascii="Georgia" w:hAnsi="Georgia"/>
        </w:rPr>
        <w:t>,</w:t>
      </w:r>
      <w:r>
        <w:rPr>
          <w:rFonts w:ascii="Georgia" w:hAnsi="Georgia"/>
        </w:rPr>
        <w:t xml:space="preserve"> si sono concentrate </w:t>
      </w:r>
      <w:r w:rsidR="00ED4A1A">
        <w:rPr>
          <w:rFonts w:ascii="Georgia" w:hAnsi="Georgia"/>
        </w:rPr>
        <w:t>sulle drammatiche carenze del nostro sistema sanitario, aumentando del 30% le donazioni verso l’ambito sanitario a discapito di altre realtà che hanno subito una riduzione drammatica determinando la chiusura del 10% d</w:t>
      </w:r>
      <w:r w:rsidR="00E7687E">
        <w:rPr>
          <w:rFonts w:ascii="Georgia" w:hAnsi="Georgia"/>
        </w:rPr>
        <w:t>elle</w:t>
      </w:r>
      <w:r w:rsidR="00ED4A1A">
        <w:rPr>
          <w:rFonts w:ascii="Georgia" w:hAnsi="Georgia"/>
        </w:rPr>
        <w:t xml:space="preserve"> associazioni. La generosità dimostrata dal popolo italiano durante l’emergenza sanitaria è tuttavia un dato incoraggiante per il Terzo Settore, così come il contributo fornito da g</w:t>
      </w:r>
      <w:r w:rsidR="00ED4A1A" w:rsidRPr="00ED4A1A">
        <w:rPr>
          <w:rFonts w:ascii="Georgia" w:hAnsi="Georgia"/>
        </w:rPr>
        <w:t xml:space="preserve">iovani e immigrati regolari </w:t>
      </w:r>
      <w:r w:rsidR="00ED4A1A">
        <w:rPr>
          <w:rFonts w:ascii="Georgia" w:hAnsi="Georgia"/>
        </w:rPr>
        <w:t xml:space="preserve">che </w:t>
      </w:r>
      <w:r w:rsidR="00ED4A1A" w:rsidRPr="00ED4A1A">
        <w:rPr>
          <w:rFonts w:ascii="Georgia" w:hAnsi="Georgia"/>
        </w:rPr>
        <w:t>si sono sostituiti</w:t>
      </w:r>
      <w:r w:rsidR="00ED4A1A">
        <w:rPr>
          <w:rFonts w:ascii="Georgia" w:hAnsi="Georgia"/>
        </w:rPr>
        <w:t>,</w:t>
      </w:r>
      <w:r w:rsidR="00ED4A1A" w:rsidRPr="00ED4A1A">
        <w:rPr>
          <w:rFonts w:ascii="Georgia" w:hAnsi="Georgia"/>
        </w:rPr>
        <w:t xml:space="preserve"> nel volontariato</w:t>
      </w:r>
      <w:r w:rsidR="00ED4A1A">
        <w:rPr>
          <w:rFonts w:ascii="Georgia" w:hAnsi="Georgia"/>
        </w:rPr>
        <w:t>,</w:t>
      </w:r>
      <w:r w:rsidR="00ED4A1A" w:rsidRPr="00ED4A1A">
        <w:rPr>
          <w:rFonts w:ascii="Georgia" w:hAnsi="Georgia"/>
        </w:rPr>
        <w:t xml:space="preserve"> agli anziani </w:t>
      </w:r>
      <w:r w:rsidR="00ED4A1A">
        <w:rPr>
          <w:rFonts w:ascii="Georgia" w:hAnsi="Georgia"/>
        </w:rPr>
        <w:t xml:space="preserve">maggiormente a rischio </w:t>
      </w:r>
      <w:r w:rsidR="00ED4A1A" w:rsidRPr="00ED4A1A">
        <w:rPr>
          <w:rFonts w:ascii="Georgia" w:hAnsi="Georgia"/>
        </w:rPr>
        <w:t xml:space="preserve">durante la crisi </w:t>
      </w:r>
      <w:r w:rsidR="00ED4A1A">
        <w:rPr>
          <w:rFonts w:ascii="Georgia" w:hAnsi="Georgia"/>
        </w:rPr>
        <w:t>COVID-19.</w:t>
      </w:r>
    </w:p>
    <w:p w:rsidR="00B04953" w:rsidRDefault="00B04953" w:rsidP="00D97551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>
        <w:rPr>
          <w:rFonts w:ascii="Georgia" w:hAnsi="Georgia"/>
        </w:rPr>
        <w:t xml:space="preserve">La generosità dei singoli cittadini si affianca ad un crescente responsabilità sociale da parte delle imprese private che trovano nel </w:t>
      </w:r>
      <w:r w:rsidRPr="00B04953">
        <w:rPr>
          <w:rFonts w:ascii="Georgia" w:hAnsi="Georgia"/>
          <w:i/>
          <w:iCs/>
        </w:rPr>
        <w:t>welfare</w:t>
      </w:r>
      <w:r>
        <w:rPr>
          <w:rFonts w:ascii="Georgia" w:hAnsi="Georgia"/>
        </w:rPr>
        <w:t xml:space="preserve"> di comunità uno strumento per stanziare risorse all’interno di quei territori che contribuiscono alla generazione dei profitti, attivando un meccanismo di </w:t>
      </w:r>
      <w:r w:rsidRPr="00B04953">
        <w:rPr>
          <w:rFonts w:ascii="Georgia" w:hAnsi="Georgia"/>
          <w:i/>
          <w:iCs/>
        </w:rPr>
        <w:t>accountability</w:t>
      </w:r>
      <w:r>
        <w:rPr>
          <w:rFonts w:ascii="Georgia" w:hAnsi="Georgia"/>
        </w:rPr>
        <w:t xml:space="preserve"> e generando ricadute immediatamente visibili. </w:t>
      </w:r>
    </w:p>
    <w:p w:rsidR="00787E50" w:rsidRDefault="00450657" w:rsidP="00787E50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 w:rsidRPr="00E64810">
        <w:rPr>
          <w:rFonts w:ascii="Georgia" w:hAnsi="Georgia"/>
        </w:rPr>
        <w:t xml:space="preserve">Un punto chiave </w:t>
      </w:r>
      <w:r w:rsidR="00BF2964" w:rsidRPr="00E64810">
        <w:rPr>
          <w:rFonts w:ascii="Georgia" w:hAnsi="Georgia"/>
        </w:rPr>
        <w:t>della discussione</w:t>
      </w:r>
      <w:r w:rsidR="00B04953">
        <w:rPr>
          <w:rFonts w:ascii="Georgia" w:hAnsi="Georgia"/>
        </w:rPr>
        <w:t xml:space="preserve"> è stato il tema della </w:t>
      </w:r>
      <w:r w:rsidR="00B04953" w:rsidRPr="00B04953">
        <w:rPr>
          <w:rFonts w:ascii="Georgia" w:hAnsi="Georgia"/>
          <w:i/>
          <w:iCs/>
        </w:rPr>
        <w:t>partnership</w:t>
      </w:r>
      <w:r w:rsidR="00B04953" w:rsidRPr="00B04953">
        <w:rPr>
          <w:rFonts w:ascii="Georgia" w:hAnsi="Georgia"/>
        </w:rPr>
        <w:t xml:space="preserve"> tra pubblico e privato</w:t>
      </w:r>
      <w:r w:rsidR="00787E50">
        <w:rPr>
          <w:rFonts w:ascii="Georgia" w:hAnsi="Georgia"/>
        </w:rPr>
        <w:t xml:space="preserve"> e, in particolare, del potenziale </w:t>
      </w:r>
      <w:r w:rsidR="00B04953" w:rsidRPr="00B04953">
        <w:rPr>
          <w:rFonts w:ascii="Georgia" w:hAnsi="Georgia"/>
        </w:rPr>
        <w:t xml:space="preserve">contributo </w:t>
      </w:r>
      <w:r w:rsidR="00787E50">
        <w:rPr>
          <w:rFonts w:ascii="Georgia" w:hAnsi="Georgia"/>
        </w:rPr>
        <w:t>da parte de</w:t>
      </w:r>
      <w:r w:rsidR="00B04953" w:rsidRPr="00B04953">
        <w:rPr>
          <w:rFonts w:ascii="Georgia" w:hAnsi="Georgia"/>
        </w:rPr>
        <w:t>l settore assicurativo al</w:t>
      </w:r>
      <w:r w:rsidR="00787E50">
        <w:rPr>
          <w:rFonts w:ascii="Georgia" w:hAnsi="Georgia"/>
        </w:rPr>
        <w:t>la fase di rilancio del sistema-Paese. Si tratta infatti di i</w:t>
      </w:r>
      <w:r w:rsidR="00787E50" w:rsidRPr="00787E50">
        <w:rPr>
          <w:rFonts w:ascii="Georgia" w:hAnsi="Georgia"/>
        </w:rPr>
        <w:t>nvestitori di lungo periodo che</w:t>
      </w:r>
      <w:r w:rsidR="00787E50">
        <w:rPr>
          <w:rFonts w:ascii="Georgia" w:hAnsi="Georgia"/>
        </w:rPr>
        <w:t xml:space="preserve"> possono affiancarsi all’importante ruolo dello Stato per realizzare grandi progetti di sviluppo di cui necessità il nostro Paese. </w:t>
      </w:r>
    </w:p>
    <w:p w:rsidR="00787E50" w:rsidRPr="00787E50" w:rsidRDefault="006755B2" w:rsidP="00724053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>
        <w:rPr>
          <w:rFonts w:ascii="Georgia" w:hAnsi="Georgia"/>
        </w:rPr>
        <w:t>“</w:t>
      </w:r>
      <w:r w:rsidR="00787E50" w:rsidRPr="00E64810">
        <w:rPr>
          <w:rFonts w:ascii="Georgia" w:hAnsi="Georgia"/>
        </w:rPr>
        <w:t xml:space="preserve">Tra </w:t>
      </w:r>
      <w:r w:rsidR="00724053">
        <w:rPr>
          <w:rFonts w:ascii="Georgia" w:hAnsi="Georgia"/>
        </w:rPr>
        <w:t xml:space="preserve">le priorità di intervento </w:t>
      </w:r>
      <w:r>
        <w:rPr>
          <w:rFonts w:ascii="Georgia" w:hAnsi="Georgia"/>
        </w:rPr>
        <w:t xml:space="preserve">suggeriamo </w:t>
      </w:r>
      <w:r w:rsidR="00724053">
        <w:rPr>
          <w:rFonts w:ascii="Georgia" w:hAnsi="Georgia"/>
        </w:rPr>
        <w:t>un piano di</w:t>
      </w:r>
      <w:r w:rsidR="00787E50" w:rsidRPr="00787E50">
        <w:rPr>
          <w:rFonts w:ascii="Georgia" w:hAnsi="Georgia"/>
        </w:rPr>
        <w:t xml:space="preserve"> ammoderna</w:t>
      </w:r>
      <w:r w:rsidR="00724053">
        <w:rPr>
          <w:rFonts w:ascii="Georgia" w:hAnsi="Georgia"/>
        </w:rPr>
        <w:t>mento delle</w:t>
      </w:r>
      <w:r w:rsidR="00787E50" w:rsidRPr="00787E50">
        <w:rPr>
          <w:rFonts w:ascii="Georgia" w:hAnsi="Georgia"/>
        </w:rPr>
        <w:t xml:space="preserve"> infrastrutture fisiche e tecnologiche</w:t>
      </w:r>
      <w:r w:rsidR="00724053">
        <w:rPr>
          <w:rFonts w:ascii="Georgia" w:hAnsi="Georgia"/>
        </w:rPr>
        <w:t xml:space="preserve"> del Paese, iniziative per il r</w:t>
      </w:r>
      <w:r w:rsidR="00787E50" w:rsidRPr="00787E50">
        <w:rPr>
          <w:rFonts w:ascii="Georgia" w:hAnsi="Georgia"/>
        </w:rPr>
        <w:t>ilanc</w:t>
      </w:r>
      <w:r w:rsidR="00724053">
        <w:rPr>
          <w:rFonts w:ascii="Georgia" w:hAnsi="Georgia"/>
        </w:rPr>
        <w:t>io</w:t>
      </w:r>
      <w:r w:rsidR="00787E50" w:rsidRPr="00787E50">
        <w:rPr>
          <w:rFonts w:ascii="Georgia" w:hAnsi="Georgia"/>
        </w:rPr>
        <w:t xml:space="preserve"> </w:t>
      </w:r>
      <w:r w:rsidR="00724053">
        <w:rPr>
          <w:rFonts w:ascii="Georgia" w:hAnsi="Georgia"/>
        </w:rPr>
        <w:t xml:space="preserve">della </w:t>
      </w:r>
      <w:r w:rsidR="00787E50" w:rsidRPr="00787E50">
        <w:rPr>
          <w:rFonts w:ascii="Georgia" w:hAnsi="Georgia"/>
        </w:rPr>
        <w:t xml:space="preserve">competitività della produzione </w:t>
      </w:r>
      <w:r w:rsidR="00724053">
        <w:rPr>
          <w:rFonts w:ascii="Georgia" w:hAnsi="Georgia"/>
        </w:rPr>
        <w:t xml:space="preserve">italiana, investimenti </w:t>
      </w:r>
      <w:r w:rsidR="00787E50" w:rsidRPr="00787E50">
        <w:rPr>
          <w:rFonts w:ascii="Georgia" w:hAnsi="Georgia"/>
        </w:rPr>
        <w:t>in formazione</w:t>
      </w:r>
      <w:r w:rsidR="00724053">
        <w:rPr>
          <w:rFonts w:ascii="Georgia" w:hAnsi="Georgia"/>
        </w:rPr>
        <w:t xml:space="preserve"> che costituisce un’eccellenza per il Paese ma necessita di costante aggiornamento e risorse per favorire l’</w:t>
      </w:r>
      <w:r w:rsidR="00787E50" w:rsidRPr="00787E50">
        <w:rPr>
          <w:rFonts w:ascii="Georgia" w:hAnsi="Georgia"/>
        </w:rPr>
        <w:t>integrazione</w:t>
      </w:r>
      <w:r w:rsidR="00724053">
        <w:rPr>
          <w:rFonts w:ascii="Georgia" w:hAnsi="Georgia"/>
        </w:rPr>
        <w:t xml:space="preserve"> dei cittadini stranieri</w:t>
      </w:r>
      <w:r>
        <w:rPr>
          <w:rFonts w:ascii="Georgia" w:hAnsi="Georgia"/>
        </w:rPr>
        <w:t xml:space="preserve"> – ha evidenziato </w:t>
      </w:r>
      <w:r w:rsidRPr="006755B2">
        <w:rPr>
          <w:rFonts w:ascii="Georgia" w:hAnsi="Georgia"/>
          <w:b/>
        </w:rPr>
        <w:t>Carlo Cimbri, Group CEO Unipol Gruppo</w:t>
      </w:r>
      <w:r>
        <w:rPr>
          <w:rFonts w:ascii="Georgia" w:hAnsi="Georgia"/>
        </w:rPr>
        <w:t xml:space="preserve"> durante il suo intervento conclusivo del </w:t>
      </w:r>
      <w:r w:rsidRPr="00E7687E">
        <w:rPr>
          <w:rFonts w:ascii="Georgia" w:hAnsi="Georgia"/>
          <w:i/>
        </w:rPr>
        <w:t>webinar</w:t>
      </w:r>
      <w:r>
        <w:rPr>
          <w:rFonts w:ascii="Georgia" w:hAnsi="Georgia"/>
        </w:rPr>
        <w:t>.</w:t>
      </w:r>
      <w:r w:rsidR="00724053">
        <w:rPr>
          <w:rFonts w:ascii="Georgia" w:hAnsi="Georgia"/>
        </w:rPr>
        <w:t xml:space="preserve"> Infine, </w:t>
      </w:r>
      <w:r w:rsidR="009C5A25">
        <w:rPr>
          <w:rFonts w:ascii="Georgia" w:hAnsi="Georgia"/>
        </w:rPr>
        <w:t xml:space="preserve">nell’ambito sanitario, il privato dovrà concentrarsi su specifici servizi di cura e diagnosi liberando risorse pubbliche che possono essere dedicate al sostegno della </w:t>
      </w:r>
      <w:r w:rsidR="00787E50" w:rsidRPr="00787E50">
        <w:rPr>
          <w:rFonts w:ascii="Georgia" w:hAnsi="Georgia"/>
        </w:rPr>
        <w:t>ricerca</w:t>
      </w:r>
      <w:r w:rsidR="009C5A25">
        <w:rPr>
          <w:rFonts w:ascii="Georgia" w:hAnsi="Georgia"/>
        </w:rPr>
        <w:t xml:space="preserve"> su cui è fondamentale investire a livello nazionale per garantire sviluppo e tutela</w:t>
      </w:r>
      <w:r>
        <w:rPr>
          <w:rFonts w:ascii="Georgia" w:hAnsi="Georgia"/>
        </w:rPr>
        <w:t>”</w:t>
      </w:r>
      <w:r w:rsidR="009C5A25">
        <w:rPr>
          <w:rFonts w:ascii="Georgia" w:hAnsi="Georgia"/>
        </w:rPr>
        <w:t>.</w:t>
      </w:r>
    </w:p>
    <w:p w:rsidR="00787E50" w:rsidRPr="00787E50" w:rsidRDefault="00787E50" w:rsidP="00787E50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  <w:r w:rsidRPr="00787E50">
        <w:rPr>
          <w:rFonts w:ascii="Georgia" w:hAnsi="Georgia"/>
        </w:rPr>
        <w:t>In quest</w:t>
      </w:r>
      <w:r>
        <w:rPr>
          <w:rFonts w:ascii="Georgia" w:hAnsi="Georgia"/>
        </w:rPr>
        <w:t>’ottica</w:t>
      </w:r>
      <w:r w:rsidRPr="00787E50">
        <w:rPr>
          <w:rFonts w:ascii="Georgia" w:hAnsi="Georgia"/>
        </w:rPr>
        <w:t xml:space="preserve"> </w:t>
      </w:r>
      <w:r>
        <w:rPr>
          <w:rFonts w:ascii="Georgia" w:hAnsi="Georgia"/>
        </w:rPr>
        <w:t>il settore</w:t>
      </w:r>
      <w:r w:rsidRPr="00787E50">
        <w:rPr>
          <w:rFonts w:ascii="Georgia" w:hAnsi="Georgia"/>
        </w:rPr>
        <w:t xml:space="preserve"> </w:t>
      </w:r>
      <w:r>
        <w:rPr>
          <w:rFonts w:ascii="Georgia" w:hAnsi="Georgia"/>
        </w:rPr>
        <w:t>assicurativo potrà costituire</w:t>
      </w:r>
      <w:r w:rsidR="00724053" w:rsidRPr="00787E50">
        <w:rPr>
          <w:rFonts w:ascii="Georgia" w:hAnsi="Georgia"/>
        </w:rPr>
        <w:t xml:space="preserve">, a fianco dello </w:t>
      </w:r>
      <w:r w:rsidR="00724053">
        <w:rPr>
          <w:rFonts w:ascii="Georgia" w:hAnsi="Georgia"/>
        </w:rPr>
        <w:t>S</w:t>
      </w:r>
      <w:r w:rsidR="00724053" w:rsidRPr="00787E50">
        <w:rPr>
          <w:rFonts w:ascii="Georgia" w:hAnsi="Georgia"/>
        </w:rPr>
        <w:t>tato</w:t>
      </w:r>
      <w:r w:rsidR="0072405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787E50">
        <w:rPr>
          <w:rFonts w:ascii="Georgia" w:hAnsi="Georgia"/>
        </w:rPr>
        <w:t>un pilastro d</w:t>
      </w:r>
      <w:r>
        <w:rPr>
          <w:rFonts w:ascii="Georgia" w:hAnsi="Georgia"/>
        </w:rPr>
        <w:t>el</w:t>
      </w:r>
      <w:r w:rsidRPr="00787E50">
        <w:rPr>
          <w:rFonts w:ascii="Georgia" w:hAnsi="Georgia"/>
        </w:rPr>
        <w:t xml:space="preserve"> sistema di coesione sociale </w:t>
      </w:r>
      <w:r w:rsidR="00724053">
        <w:rPr>
          <w:rFonts w:ascii="Georgia" w:hAnsi="Georgia"/>
        </w:rPr>
        <w:t xml:space="preserve">del Paese </w:t>
      </w:r>
      <w:r w:rsidRPr="00787E50">
        <w:rPr>
          <w:rFonts w:ascii="Georgia" w:hAnsi="Georgia"/>
        </w:rPr>
        <w:t>e</w:t>
      </w:r>
      <w:r>
        <w:rPr>
          <w:rFonts w:ascii="Georgia" w:hAnsi="Georgia"/>
        </w:rPr>
        <w:t xml:space="preserve"> un elemento cardine su cui </w:t>
      </w:r>
      <w:r w:rsidRPr="00787E50">
        <w:rPr>
          <w:rFonts w:ascii="Georgia" w:hAnsi="Georgia"/>
        </w:rPr>
        <w:t xml:space="preserve">impiantare </w:t>
      </w:r>
      <w:r w:rsidR="00724053">
        <w:rPr>
          <w:rFonts w:ascii="Georgia" w:hAnsi="Georgia"/>
        </w:rPr>
        <w:t>un N</w:t>
      </w:r>
      <w:r w:rsidRPr="00787E50">
        <w:rPr>
          <w:rFonts w:ascii="Georgia" w:hAnsi="Georgia"/>
        </w:rPr>
        <w:t xml:space="preserve">ew </w:t>
      </w:r>
      <w:r w:rsidR="00724053">
        <w:rPr>
          <w:rFonts w:ascii="Georgia" w:hAnsi="Georgia"/>
        </w:rPr>
        <w:t>D</w:t>
      </w:r>
      <w:r w:rsidRPr="00787E50">
        <w:rPr>
          <w:rFonts w:ascii="Georgia" w:hAnsi="Georgia"/>
        </w:rPr>
        <w:t xml:space="preserve">eal </w:t>
      </w:r>
      <w:r w:rsidR="00724053">
        <w:rPr>
          <w:rFonts w:ascii="Georgia" w:hAnsi="Georgia"/>
        </w:rPr>
        <w:t>socio-</w:t>
      </w:r>
      <w:r w:rsidRPr="00787E50">
        <w:rPr>
          <w:rFonts w:ascii="Georgia" w:hAnsi="Georgia"/>
        </w:rPr>
        <w:t>economico</w:t>
      </w:r>
      <w:r w:rsidR="00724053">
        <w:rPr>
          <w:rFonts w:ascii="Georgia" w:hAnsi="Georgia"/>
        </w:rPr>
        <w:t>.</w:t>
      </w:r>
    </w:p>
    <w:p w:rsidR="00D83721" w:rsidRDefault="00D83721" w:rsidP="00D97551">
      <w:pPr>
        <w:spacing w:before="120" w:after="0" w:line="240" w:lineRule="auto"/>
        <w:ind w:left="-426" w:right="-286"/>
        <w:jc w:val="both"/>
        <w:rPr>
          <w:rFonts w:ascii="Georgia" w:hAnsi="Georgia"/>
        </w:rPr>
      </w:pPr>
    </w:p>
    <w:p w:rsidR="000B5D4E" w:rsidRPr="000B5D4E" w:rsidRDefault="000B5D4E" w:rsidP="000B5D4E">
      <w:pPr>
        <w:pStyle w:val="NormaleWeb"/>
        <w:spacing w:before="120" w:beforeAutospacing="0" w:after="0" w:afterAutospacing="0"/>
        <w:ind w:left="-426" w:right="-286"/>
        <w:rPr>
          <w:rFonts w:ascii="Georgia" w:hAnsi="Georgia"/>
          <w:sz w:val="22"/>
          <w:szCs w:val="22"/>
        </w:rPr>
      </w:pPr>
      <w:r w:rsidRPr="000B5D4E">
        <w:rPr>
          <w:rFonts w:ascii="Georgia" w:hAnsi="Georgia"/>
          <w:sz w:val="22"/>
          <w:szCs w:val="22"/>
        </w:rPr>
        <w:t>Per maggiori informazioni e iscrizioni:</w:t>
      </w:r>
    </w:p>
    <w:p w:rsidR="00FA2251" w:rsidRPr="00816BD3" w:rsidRDefault="00FA2251" w:rsidP="00D3299A">
      <w:pPr>
        <w:pStyle w:val="NormaleWeb"/>
        <w:numPr>
          <w:ilvl w:val="0"/>
          <w:numId w:val="9"/>
        </w:numPr>
        <w:spacing w:before="120" w:beforeAutospacing="0" w:after="0" w:afterAutospacing="0"/>
        <w:ind w:left="0" w:right="-286" w:hanging="426"/>
        <w:rPr>
          <w:rStyle w:val="Collegamentoipertestuale"/>
          <w:rFonts w:ascii="Georgia" w:hAnsi="Georgia"/>
          <w:color w:val="002060"/>
          <w:sz w:val="22"/>
          <w:szCs w:val="22"/>
          <w:u w:val="none"/>
        </w:rPr>
      </w:pPr>
      <w:r w:rsidRPr="00816BD3">
        <w:rPr>
          <w:rStyle w:val="Collegamentoipertestuale"/>
          <w:rFonts w:ascii="Georgia" w:hAnsi="Georgia"/>
          <w:b/>
          <w:color w:val="002060"/>
          <w:sz w:val="22"/>
          <w:szCs w:val="22"/>
        </w:rPr>
        <w:t>Ufficio stampa Unipol Gruppo</w:t>
      </w:r>
    </w:p>
    <w:p w:rsidR="000B5D4E" w:rsidRPr="000B5D4E" w:rsidRDefault="008B4E6A" w:rsidP="00D3299A">
      <w:pPr>
        <w:spacing w:before="60" w:after="0"/>
        <w:ind w:right="-284"/>
        <w:rPr>
          <w:rFonts w:ascii="Georgia" w:hAnsi="Georgia"/>
        </w:rPr>
      </w:pPr>
      <w:r>
        <w:rPr>
          <w:rFonts w:ascii="Georgia" w:hAnsi="Georgia"/>
        </w:rPr>
        <w:t>Paola Burzi</w:t>
      </w:r>
      <w:r w:rsidR="00FA2251" w:rsidRPr="000B5D4E">
        <w:rPr>
          <w:rFonts w:ascii="Georgia" w:hAnsi="Georgia"/>
        </w:rPr>
        <w:t xml:space="preserve">, +39 </w:t>
      </w:r>
      <w:r w:rsidR="00AC3173">
        <w:rPr>
          <w:rFonts w:ascii="Georgia" w:hAnsi="Georgia"/>
        </w:rPr>
        <w:t>331 6540429</w:t>
      </w:r>
    </w:p>
    <w:p w:rsidR="00FA2251" w:rsidRPr="000B5D4E" w:rsidRDefault="00FA2251" w:rsidP="00D3299A">
      <w:pPr>
        <w:spacing w:before="60" w:after="0"/>
        <w:ind w:right="-284"/>
        <w:rPr>
          <w:rStyle w:val="Collegamentoipertestuale"/>
          <w:rFonts w:ascii="Georgia" w:hAnsi="Georgia"/>
          <w:color w:val="auto"/>
          <w:u w:val="none"/>
        </w:rPr>
      </w:pPr>
      <w:r w:rsidRPr="000B5D4E">
        <w:rPr>
          <w:rFonts w:ascii="Georgia" w:hAnsi="Georgia"/>
        </w:rPr>
        <w:t xml:space="preserve">e-mail: </w:t>
      </w:r>
      <w:r w:rsidR="00AC3173">
        <w:rPr>
          <w:rStyle w:val="Collegamentoipertestuale"/>
          <w:rFonts w:ascii="Georgia" w:hAnsi="Georgia"/>
        </w:rPr>
        <w:fldChar w:fldCharType="begin"/>
      </w:r>
      <w:r w:rsidR="00AC3173">
        <w:rPr>
          <w:rStyle w:val="Collegamentoipertestuale"/>
          <w:rFonts w:ascii="Georgia" w:hAnsi="Georgia"/>
        </w:rPr>
        <w:instrText>HYPERLINK "C:\\Users\\fabiola.gnocchi\\AppData\\Local\\Microsoft\</w:instrText>
      </w:r>
      <w:bookmarkStart w:id="0" w:name="_GoBack"/>
      <w:bookmarkEnd w:id="0"/>
      <w:r w:rsidR="00AC3173">
        <w:rPr>
          <w:rStyle w:val="Collegamentoipertestuale"/>
          <w:rFonts w:ascii="Georgia" w:hAnsi="Georgia"/>
        </w:rPr>
        <w:instrText>\Windows\\INetCache\\Content.Outlook\\TE2VL1QY\\Paola.Burzi@unipolsai.it"</w:instrText>
      </w:r>
      <w:r w:rsidR="00AC3173">
        <w:rPr>
          <w:rStyle w:val="Collegamentoipertestuale"/>
          <w:rFonts w:ascii="Georgia" w:hAnsi="Georgia"/>
        </w:rPr>
      </w:r>
      <w:r w:rsidR="00AC3173">
        <w:rPr>
          <w:rStyle w:val="Collegamentoipertestuale"/>
          <w:rFonts w:ascii="Georgia" w:hAnsi="Georgia"/>
        </w:rPr>
        <w:fldChar w:fldCharType="separate"/>
      </w:r>
      <w:r w:rsidR="00AC3173" w:rsidRPr="00AC3173">
        <w:rPr>
          <w:rStyle w:val="Collegamentoipertestuale"/>
          <w:rFonts w:ascii="Georgia" w:hAnsi="Georgia"/>
        </w:rPr>
        <w:t>Paola.Burzi@unipolsai.it</w:t>
      </w:r>
      <w:r w:rsidR="00AC3173">
        <w:rPr>
          <w:rStyle w:val="Collegamentoipertestuale"/>
          <w:rFonts w:ascii="Georgia" w:hAnsi="Georgia"/>
        </w:rPr>
        <w:fldChar w:fldCharType="end"/>
      </w:r>
    </w:p>
    <w:p w:rsidR="00FA2251" w:rsidRPr="00816BD3" w:rsidRDefault="00FA2251" w:rsidP="00D3299A">
      <w:pPr>
        <w:pStyle w:val="Paragrafoelenco"/>
        <w:numPr>
          <w:ilvl w:val="0"/>
          <w:numId w:val="9"/>
        </w:numPr>
        <w:spacing w:before="240" w:after="0"/>
        <w:ind w:left="0" w:right="-284" w:hanging="426"/>
        <w:contextualSpacing w:val="0"/>
        <w:rPr>
          <w:rStyle w:val="Collegamentoipertestuale"/>
          <w:rFonts w:ascii="Georgia" w:hAnsi="Georgia"/>
          <w:b/>
          <w:color w:val="002060"/>
        </w:rPr>
      </w:pPr>
      <w:r w:rsidRPr="00816BD3">
        <w:rPr>
          <w:rStyle w:val="Collegamentoipertestuale"/>
          <w:rFonts w:ascii="Georgia" w:hAnsi="Georgia"/>
          <w:b/>
          <w:color w:val="002060"/>
        </w:rPr>
        <w:t>Ufficio stampa The European House – Ambrosetti</w:t>
      </w:r>
    </w:p>
    <w:p w:rsidR="00FA2251" w:rsidRPr="009F0E0B" w:rsidRDefault="009F0E0B" w:rsidP="00D3299A">
      <w:pPr>
        <w:spacing w:before="60" w:after="0"/>
        <w:ind w:right="-284"/>
        <w:rPr>
          <w:rFonts w:ascii="Georgia" w:hAnsi="Georgia"/>
        </w:rPr>
      </w:pPr>
      <w:r w:rsidRPr="009F0E0B">
        <w:rPr>
          <w:rFonts w:ascii="Georgia" w:hAnsi="Georgia"/>
        </w:rPr>
        <w:t>Fabiola Gnocchi</w:t>
      </w:r>
      <w:r w:rsidR="00816BD3" w:rsidRPr="009F0E0B">
        <w:t xml:space="preserve"> </w:t>
      </w:r>
      <w:r w:rsidR="00FA2251" w:rsidRPr="009F0E0B">
        <w:rPr>
          <w:rFonts w:ascii="Georgia" w:hAnsi="Georgia"/>
        </w:rPr>
        <w:t xml:space="preserve">+39 </w:t>
      </w:r>
      <w:r w:rsidRPr="009F0E0B">
        <w:rPr>
          <w:rFonts w:ascii="Georgia" w:hAnsi="Georgia"/>
        </w:rPr>
        <w:t>349 7510840</w:t>
      </w:r>
    </w:p>
    <w:p w:rsidR="00FA2251" w:rsidRPr="000B5D4E" w:rsidRDefault="00FA2251" w:rsidP="00D3299A">
      <w:pPr>
        <w:autoSpaceDE w:val="0"/>
        <w:autoSpaceDN w:val="0"/>
        <w:adjustRightInd w:val="0"/>
        <w:spacing w:before="60" w:after="0"/>
        <w:ind w:right="-284"/>
        <w:rPr>
          <w:rFonts w:ascii="Georgia" w:hAnsi="Georgia"/>
        </w:rPr>
      </w:pPr>
      <w:r w:rsidRPr="009F0E0B">
        <w:rPr>
          <w:rFonts w:ascii="Georgia" w:hAnsi="Georgia"/>
        </w:rPr>
        <w:t xml:space="preserve">e-mail: </w:t>
      </w:r>
      <w:hyperlink r:id="rId8" w:history="1">
        <w:r w:rsidR="009F0E0B" w:rsidRPr="009F0E0B">
          <w:rPr>
            <w:rStyle w:val="Collegamentoipertestuale"/>
            <w:rFonts w:ascii="Georgia" w:hAnsi="Georgia"/>
          </w:rPr>
          <w:t>fabiola.gnocchi@ambrosetti.eu</w:t>
        </w:r>
      </w:hyperlink>
    </w:p>
    <w:p w:rsidR="00B77918" w:rsidRPr="00E611FF" w:rsidRDefault="00B77918" w:rsidP="00D3299A">
      <w:pPr>
        <w:tabs>
          <w:tab w:val="center" w:pos="4253"/>
        </w:tabs>
        <w:spacing w:after="60" w:line="240" w:lineRule="auto"/>
        <w:ind w:right="-28"/>
        <w:rPr>
          <w:rFonts w:ascii="Georgia" w:hAnsi="Georgia"/>
          <w:iCs/>
          <w:smallCaps/>
        </w:rPr>
      </w:pPr>
    </w:p>
    <w:sectPr w:rsidR="00B77918" w:rsidRPr="00E611FF" w:rsidSect="00B77918">
      <w:headerReference w:type="default" r:id="rId9"/>
      <w:footerReference w:type="default" r:id="rId10"/>
      <w:pgSz w:w="11906" w:h="16838"/>
      <w:pgMar w:top="1418" w:right="1985" w:bottom="1134" w:left="1985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E3" w:rsidRDefault="001A6AE3" w:rsidP="00095767">
      <w:pPr>
        <w:spacing w:after="0" w:line="240" w:lineRule="auto"/>
      </w:pPr>
      <w:r>
        <w:separator/>
      </w:r>
    </w:p>
  </w:endnote>
  <w:endnote w:type="continuationSeparator" w:id="0">
    <w:p w:rsidR="001A6AE3" w:rsidRDefault="001A6AE3" w:rsidP="0009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PSimplifie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E9" w:rsidRDefault="001522E9">
    <w:pPr>
      <w:pStyle w:val="Pidipagina"/>
      <w:jc w:val="right"/>
    </w:pPr>
  </w:p>
  <w:p w:rsidR="001522E9" w:rsidRDefault="00A80318" w:rsidP="004C645A">
    <w:pPr>
      <w:pStyle w:val="Pidipagina"/>
      <w:ind w:hanging="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0" wp14:editId="33B9D275">
          <wp:simplePos x="0" y="0"/>
          <wp:positionH relativeFrom="column">
            <wp:posOffset>3585210</wp:posOffset>
          </wp:positionH>
          <wp:positionV relativeFrom="paragraph">
            <wp:posOffset>132715</wp:posOffset>
          </wp:positionV>
          <wp:extent cx="1800225" cy="361950"/>
          <wp:effectExtent l="0" t="0" r="9525" b="0"/>
          <wp:wrapNone/>
          <wp:docPr id="14" name="Immagine 14" descr="Log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5A" w:rsidRPr="005B1A11">
      <w:rPr>
        <w:noProof/>
        <w:lang w:eastAsia="it-IT"/>
      </w:rPr>
      <w:drawing>
        <wp:inline distT="0" distB="0" distL="0" distR="0" wp14:anchorId="4E3F5A18" wp14:editId="6F7018A4">
          <wp:extent cx="1739900" cy="60960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45A"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editId="098107CA">
          <wp:simplePos x="0" y="0"/>
          <wp:positionH relativeFrom="column">
            <wp:posOffset>5044440</wp:posOffset>
          </wp:positionH>
          <wp:positionV relativeFrom="paragraph">
            <wp:posOffset>9719310</wp:posOffset>
          </wp:positionV>
          <wp:extent cx="1800225" cy="361950"/>
          <wp:effectExtent l="0" t="0" r="9525" b="0"/>
          <wp:wrapNone/>
          <wp:docPr id="16" name="Immagine 16" descr="Log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E3" w:rsidRDefault="001A6AE3" w:rsidP="00095767">
      <w:pPr>
        <w:spacing w:after="0" w:line="240" w:lineRule="auto"/>
      </w:pPr>
      <w:r>
        <w:separator/>
      </w:r>
    </w:p>
  </w:footnote>
  <w:footnote w:type="continuationSeparator" w:id="0">
    <w:p w:rsidR="001A6AE3" w:rsidRDefault="001A6AE3" w:rsidP="0009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5A" w:rsidRDefault="004C645A" w:rsidP="004C645A">
    <w:pPr>
      <w:pStyle w:val="Intestazione"/>
      <w:jc w:val="center"/>
    </w:pPr>
  </w:p>
  <w:p w:rsidR="004C645A" w:rsidRDefault="004C645A" w:rsidP="00C25796">
    <w:pPr>
      <w:pStyle w:val="Intestazione"/>
      <w:jc w:val="right"/>
    </w:pPr>
  </w:p>
  <w:p w:rsidR="001522E9" w:rsidRDefault="004C645A" w:rsidP="004C645A">
    <w:pPr>
      <w:pStyle w:val="Intestazione"/>
      <w:tabs>
        <w:tab w:val="clear" w:pos="4819"/>
        <w:tab w:val="center" w:pos="4536"/>
      </w:tabs>
      <w:jc w:val="center"/>
    </w:pPr>
    <w:r w:rsidRPr="005B1A11">
      <w:rPr>
        <w:noProof/>
        <w:lang w:eastAsia="it-IT"/>
      </w:rPr>
      <w:drawing>
        <wp:inline distT="0" distB="0" distL="0" distR="0" wp14:anchorId="4C0410A8" wp14:editId="4FC855BE">
          <wp:extent cx="2927350" cy="768362"/>
          <wp:effectExtent l="0" t="0" r="635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50" t="32172" r="7042" b="36470"/>
                  <a:stretch>
                    <a:fillRect/>
                  </a:stretch>
                </pic:blipFill>
                <pic:spPr bwMode="auto">
                  <a:xfrm>
                    <a:off x="0" y="0"/>
                    <a:ext cx="2941130" cy="77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45A" w:rsidRDefault="004C645A" w:rsidP="004C645A">
    <w:pPr>
      <w:pStyle w:val="Intestazione"/>
      <w:jc w:val="center"/>
    </w:pPr>
  </w:p>
  <w:p w:rsidR="004C645A" w:rsidRDefault="004C645A" w:rsidP="004C645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2FE"/>
    <w:multiLevelType w:val="hybridMultilevel"/>
    <w:tmpl w:val="067AF264"/>
    <w:lvl w:ilvl="0" w:tplc="86EA2B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EE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CA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2F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8A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C0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8E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0F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07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2179D"/>
    <w:multiLevelType w:val="hybridMultilevel"/>
    <w:tmpl w:val="515A52A4"/>
    <w:lvl w:ilvl="0" w:tplc="DD800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E64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8D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A3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26A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EC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4B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0F4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AF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1DC0"/>
    <w:multiLevelType w:val="hybridMultilevel"/>
    <w:tmpl w:val="27904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498"/>
    <w:multiLevelType w:val="hybridMultilevel"/>
    <w:tmpl w:val="89E6A688"/>
    <w:lvl w:ilvl="0" w:tplc="27266B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76E9"/>
    <w:multiLevelType w:val="hybridMultilevel"/>
    <w:tmpl w:val="BD808E46"/>
    <w:lvl w:ilvl="0" w:tplc="9572E0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5DCE"/>
    <w:multiLevelType w:val="hybridMultilevel"/>
    <w:tmpl w:val="56A0C3DE"/>
    <w:lvl w:ilvl="0" w:tplc="D430B3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F67B8"/>
    <w:multiLevelType w:val="hybridMultilevel"/>
    <w:tmpl w:val="216A32A2"/>
    <w:lvl w:ilvl="0" w:tplc="D430B3D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133DB"/>
    <w:multiLevelType w:val="hybridMultilevel"/>
    <w:tmpl w:val="2CC6050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8E85CE1"/>
    <w:multiLevelType w:val="hybridMultilevel"/>
    <w:tmpl w:val="F8B4A3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05D6"/>
    <w:multiLevelType w:val="hybridMultilevel"/>
    <w:tmpl w:val="3F90CDB8"/>
    <w:lvl w:ilvl="0" w:tplc="B514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26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4F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E7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E8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AA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6A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EC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AC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907DF"/>
    <w:multiLevelType w:val="hybridMultilevel"/>
    <w:tmpl w:val="117E85EE"/>
    <w:lvl w:ilvl="0" w:tplc="D430B3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C54"/>
    <w:multiLevelType w:val="hybridMultilevel"/>
    <w:tmpl w:val="117E85EE"/>
    <w:lvl w:ilvl="0" w:tplc="D430B3D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AA693E"/>
    <w:multiLevelType w:val="hybridMultilevel"/>
    <w:tmpl w:val="85B616AA"/>
    <w:lvl w:ilvl="0" w:tplc="D430B3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71"/>
    <w:rsid w:val="000011BA"/>
    <w:rsid w:val="00031F9A"/>
    <w:rsid w:val="00045479"/>
    <w:rsid w:val="00055239"/>
    <w:rsid w:val="00086396"/>
    <w:rsid w:val="00086A91"/>
    <w:rsid w:val="00095767"/>
    <w:rsid w:val="000A2CE0"/>
    <w:rsid w:val="000A5F9A"/>
    <w:rsid w:val="000B5D4E"/>
    <w:rsid w:val="000B6137"/>
    <w:rsid w:val="000D05EB"/>
    <w:rsid w:val="000D1F1D"/>
    <w:rsid w:val="001220A3"/>
    <w:rsid w:val="00131A24"/>
    <w:rsid w:val="00137715"/>
    <w:rsid w:val="00141D71"/>
    <w:rsid w:val="001455D7"/>
    <w:rsid w:val="00146A28"/>
    <w:rsid w:val="001522E9"/>
    <w:rsid w:val="0019779D"/>
    <w:rsid w:val="001A47DD"/>
    <w:rsid w:val="001A6AE3"/>
    <w:rsid w:val="001C74B4"/>
    <w:rsid w:val="002218A7"/>
    <w:rsid w:val="002262E1"/>
    <w:rsid w:val="002265FB"/>
    <w:rsid w:val="002405D0"/>
    <w:rsid w:val="00254D1A"/>
    <w:rsid w:val="00261402"/>
    <w:rsid w:val="0026684D"/>
    <w:rsid w:val="00267DCE"/>
    <w:rsid w:val="00272A36"/>
    <w:rsid w:val="002745B1"/>
    <w:rsid w:val="00283118"/>
    <w:rsid w:val="00284199"/>
    <w:rsid w:val="00287767"/>
    <w:rsid w:val="002A7434"/>
    <w:rsid w:val="002B78B5"/>
    <w:rsid w:val="002E7FC3"/>
    <w:rsid w:val="002F5AE2"/>
    <w:rsid w:val="00307FD3"/>
    <w:rsid w:val="00335CBF"/>
    <w:rsid w:val="0033742C"/>
    <w:rsid w:val="003500E5"/>
    <w:rsid w:val="003740F4"/>
    <w:rsid w:val="00387E40"/>
    <w:rsid w:val="00393CBD"/>
    <w:rsid w:val="003B6B62"/>
    <w:rsid w:val="003C67EE"/>
    <w:rsid w:val="003D1AB7"/>
    <w:rsid w:val="003D55C8"/>
    <w:rsid w:val="003E37EA"/>
    <w:rsid w:val="003E5C6A"/>
    <w:rsid w:val="004203AB"/>
    <w:rsid w:val="0042759B"/>
    <w:rsid w:val="00436124"/>
    <w:rsid w:val="00443317"/>
    <w:rsid w:val="004436AC"/>
    <w:rsid w:val="0044666C"/>
    <w:rsid w:val="00450657"/>
    <w:rsid w:val="00475B4A"/>
    <w:rsid w:val="0048189E"/>
    <w:rsid w:val="004914B4"/>
    <w:rsid w:val="00492037"/>
    <w:rsid w:val="004C1CEB"/>
    <w:rsid w:val="004C645A"/>
    <w:rsid w:val="004D79AC"/>
    <w:rsid w:val="00503BD7"/>
    <w:rsid w:val="005054C0"/>
    <w:rsid w:val="005211A5"/>
    <w:rsid w:val="00525698"/>
    <w:rsid w:val="00527DC4"/>
    <w:rsid w:val="00542620"/>
    <w:rsid w:val="005A4BEC"/>
    <w:rsid w:val="005A7C89"/>
    <w:rsid w:val="005D3AF4"/>
    <w:rsid w:val="0062312E"/>
    <w:rsid w:val="006523EB"/>
    <w:rsid w:val="006564B8"/>
    <w:rsid w:val="006755B2"/>
    <w:rsid w:val="00683727"/>
    <w:rsid w:val="00692714"/>
    <w:rsid w:val="00693052"/>
    <w:rsid w:val="006A0048"/>
    <w:rsid w:val="006A2444"/>
    <w:rsid w:val="006C18B0"/>
    <w:rsid w:val="006E76EA"/>
    <w:rsid w:val="0070119E"/>
    <w:rsid w:val="00713F37"/>
    <w:rsid w:val="00724053"/>
    <w:rsid w:val="00730BB4"/>
    <w:rsid w:val="007318A3"/>
    <w:rsid w:val="00734275"/>
    <w:rsid w:val="00743C92"/>
    <w:rsid w:val="00752702"/>
    <w:rsid w:val="00787E50"/>
    <w:rsid w:val="007A384C"/>
    <w:rsid w:val="007B1E45"/>
    <w:rsid w:val="007B6A81"/>
    <w:rsid w:val="007D5ACB"/>
    <w:rsid w:val="007D651B"/>
    <w:rsid w:val="007E4712"/>
    <w:rsid w:val="00802725"/>
    <w:rsid w:val="00805302"/>
    <w:rsid w:val="00816BD3"/>
    <w:rsid w:val="008230A6"/>
    <w:rsid w:val="008328A1"/>
    <w:rsid w:val="00841C7A"/>
    <w:rsid w:val="00874287"/>
    <w:rsid w:val="0087617C"/>
    <w:rsid w:val="0088447C"/>
    <w:rsid w:val="008849D7"/>
    <w:rsid w:val="00891175"/>
    <w:rsid w:val="008944CA"/>
    <w:rsid w:val="008A07BA"/>
    <w:rsid w:val="008B4E6A"/>
    <w:rsid w:val="008C5516"/>
    <w:rsid w:val="008E3B8E"/>
    <w:rsid w:val="008E55C6"/>
    <w:rsid w:val="008F792F"/>
    <w:rsid w:val="0090486A"/>
    <w:rsid w:val="0090621C"/>
    <w:rsid w:val="00926AE5"/>
    <w:rsid w:val="0093159D"/>
    <w:rsid w:val="00936C16"/>
    <w:rsid w:val="00941B47"/>
    <w:rsid w:val="0094556C"/>
    <w:rsid w:val="00957E12"/>
    <w:rsid w:val="00965F29"/>
    <w:rsid w:val="009739ED"/>
    <w:rsid w:val="00995B77"/>
    <w:rsid w:val="009A2F75"/>
    <w:rsid w:val="009A622E"/>
    <w:rsid w:val="009C5A25"/>
    <w:rsid w:val="009C68B1"/>
    <w:rsid w:val="009D18BE"/>
    <w:rsid w:val="009D38B4"/>
    <w:rsid w:val="009E52CB"/>
    <w:rsid w:val="009F0E0B"/>
    <w:rsid w:val="00A037AA"/>
    <w:rsid w:val="00A1637F"/>
    <w:rsid w:val="00A21C0B"/>
    <w:rsid w:val="00A22036"/>
    <w:rsid w:val="00A34772"/>
    <w:rsid w:val="00A46D1E"/>
    <w:rsid w:val="00A63DBB"/>
    <w:rsid w:val="00A74206"/>
    <w:rsid w:val="00A77FED"/>
    <w:rsid w:val="00A80318"/>
    <w:rsid w:val="00A86DDA"/>
    <w:rsid w:val="00AA5DF7"/>
    <w:rsid w:val="00AB5F9F"/>
    <w:rsid w:val="00AC3173"/>
    <w:rsid w:val="00AC3749"/>
    <w:rsid w:val="00AD53EC"/>
    <w:rsid w:val="00AD6F35"/>
    <w:rsid w:val="00B04953"/>
    <w:rsid w:val="00B332F6"/>
    <w:rsid w:val="00B34E92"/>
    <w:rsid w:val="00B36219"/>
    <w:rsid w:val="00B40253"/>
    <w:rsid w:val="00B44966"/>
    <w:rsid w:val="00B459E8"/>
    <w:rsid w:val="00B552C6"/>
    <w:rsid w:val="00B660E4"/>
    <w:rsid w:val="00B77918"/>
    <w:rsid w:val="00B94DF9"/>
    <w:rsid w:val="00B97F24"/>
    <w:rsid w:val="00BB39C4"/>
    <w:rsid w:val="00BB7655"/>
    <w:rsid w:val="00BB7EE9"/>
    <w:rsid w:val="00BC03CA"/>
    <w:rsid w:val="00BF2964"/>
    <w:rsid w:val="00C0231A"/>
    <w:rsid w:val="00C11C73"/>
    <w:rsid w:val="00C21D99"/>
    <w:rsid w:val="00C25796"/>
    <w:rsid w:val="00C46C0A"/>
    <w:rsid w:val="00C5762D"/>
    <w:rsid w:val="00C662CB"/>
    <w:rsid w:val="00C70AF6"/>
    <w:rsid w:val="00C72429"/>
    <w:rsid w:val="00C76285"/>
    <w:rsid w:val="00C77E34"/>
    <w:rsid w:val="00C87F6E"/>
    <w:rsid w:val="00CC01F2"/>
    <w:rsid w:val="00D02F92"/>
    <w:rsid w:val="00D0645F"/>
    <w:rsid w:val="00D11849"/>
    <w:rsid w:val="00D217B3"/>
    <w:rsid w:val="00D3299A"/>
    <w:rsid w:val="00D33F8E"/>
    <w:rsid w:val="00D34729"/>
    <w:rsid w:val="00D44F5F"/>
    <w:rsid w:val="00D66939"/>
    <w:rsid w:val="00D83721"/>
    <w:rsid w:val="00D84350"/>
    <w:rsid w:val="00D97551"/>
    <w:rsid w:val="00DA4300"/>
    <w:rsid w:val="00DA7503"/>
    <w:rsid w:val="00DB2005"/>
    <w:rsid w:val="00DF1FCA"/>
    <w:rsid w:val="00E000CC"/>
    <w:rsid w:val="00E145DA"/>
    <w:rsid w:val="00E17633"/>
    <w:rsid w:val="00E56765"/>
    <w:rsid w:val="00E60B55"/>
    <w:rsid w:val="00E611FF"/>
    <w:rsid w:val="00E64810"/>
    <w:rsid w:val="00E7687E"/>
    <w:rsid w:val="00E83465"/>
    <w:rsid w:val="00E93B3D"/>
    <w:rsid w:val="00ED4A1A"/>
    <w:rsid w:val="00EF3203"/>
    <w:rsid w:val="00F260C8"/>
    <w:rsid w:val="00F84399"/>
    <w:rsid w:val="00F848C1"/>
    <w:rsid w:val="00F862EF"/>
    <w:rsid w:val="00F90E80"/>
    <w:rsid w:val="00FA0BE3"/>
    <w:rsid w:val="00FA2251"/>
    <w:rsid w:val="00FC24C6"/>
    <w:rsid w:val="00FD4482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2221E5-FB42-40C6-B845-615A8865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D71"/>
  </w:style>
  <w:style w:type="paragraph" w:styleId="Titolo1">
    <w:name w:val="heading 1"/>
    <w:basedOn w:val="Normale"/>
    <w:next w:val="Normale"/>
    <w:link w:val="Titolo1Carattere"/>
    <w:uiPriority w:val="9"/>
    <w:qFormat/>
    <w:rsid w:val="00A46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45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4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0B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9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849D7"/>
  </w:style>
  <w:style w:type="character" w:styleId="Enfasigrassetto">
    <w:name w:val="Strong"/>
    <w:basedOn w:val="Carpredefinitoparagrafo"/>
    <w:uiPriority w:val="22"/>
    <w:qFormat/>
    <w:rsid w:val="008849D7"/>
    <w:rPr>
      <w:b/>
      <w:bCs/>
    </w:rPr>
  </w:style>
  <w:style w:type="paragraph" w:styleId="NormaleWeb">
    <w:name w:val="Normal (Web)"/>
    <w:basedOn w:val="Normale"/>
    <w:uiPriority w:val="99"/>
    <w:unhideWhenUsed/>
    <w:rsid w:val="008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55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5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767"/>
  </w:style>
  <w:style w:type="paragraph" w:styleId="Pidipagina">
    <w:name w:val="footer"/>
    <w:basedOn w:val="Normale"/>
    <w:link w:val="PidipaginaCarattere"/>
    <w:uiPriority w:val="99"/>
    <w:unhideWhenUsed/>
    <w:rsid w:val="00095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7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E4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4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3">
    <w:name w:val="Body Text 3"/>
    <w:basedOn w:val="Normale"/>
    <w:link w:val="Corpodeltesto3Carattere"/>
    <w:semiHidden/>
    <w:rsid w:val="00E93B3D"/>
    <w:pPr>
      <w:spacing w:before="240" w:after="0" w:line="240" w:lineRule="auto"/>
      <w:ind w:right="-28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93B3D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semiHidden/>
    <w:rsid w:val="00E93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93B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745B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Normale1">
    <w:name w:val="Normale1"/>
    <w:rsid w:val="00FA2251"/>
    <w:pPr>
      <w:spacing w:before="120" w:after="0" w:line="240" w:lineRule="auto"/>
      <w:ind w:left="709" w:right="709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6D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7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63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937">
          <w:marLeft w:val="432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3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la.gnocchi@ambrosett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605A-8DD1-49D4-B73F-8B4EC7AA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Andrisani</dc:creator>
  <cp:lastModifiedBy>Fabiola Gnocchi</cp:lastModifiedBy>
  <cp:revision>2</cp:revision>
  <cp:lastPrinted>2020-06-17T14:55:00Z</cp:lastPrinted>
  <dcterms:created xsi:type="dcterms:W3CDTF">2020-06-17T14:58:00Z</dcterms:created>
  <dcterms:modified xsi:type="dcterms:W3CDTF">2020-06-17T14:58:00Z</dcterms:modified>
</cp:coreProperties>
</file>